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9BA1" w14:textId="79F64078" w:rsidR="00F73244" w:rsidRPr="000F5C26" w:rsidRDefault="00F56076" w:rsidP="00F73244">
      <w:pPr>
        <w:keepNext/>
        <w:keepLines/>
        <w:spacing w:before="20" w:after="0" w:line="240" w:lineRule="auto"/>
        <w:rPr>
          <w:rFonts w:asciiTheme="majorHAnsi" w:eastAsia="Calibri" w:hAnsiTheme="majorHAnsi" w:cstheme="majorHAnsi"/>
          <w:color w:val="1F497D"/>
          <w:sz w:val="32"/>
          <w:szCs w:val="32"/>
        </w:rPr>
      </w:pPr>
      <w:r w:rsidRPr="00E12FFE">
        <w:rPr>
          <w:rFonts w:ascii="Calibri" w:eastAsia="Calibri" w:hAnsi="Calibri" w:cs="Calibri"/>
          <w:color w:val="1F497D"/>
          <w:sz w:val="32"/>
          <w:szCs w:val="32"/>
        </w:rPr>
        <w:t xml:space="preserve">   </w:t>
      </w:r>
      <w:r w:rsidR="00534AAF" w:rsidRPr="000F5C26">
        <w:rPr>
          <w:rFonts w:asciiTheme="majorHAnsi" w:eastAsia="Calibri" w:hAnsiTheme="majorHAnsi" w:cstheme="majorHAnsi"/>
          <w:color w:val="1F497D"/>
          <w:sz w:val="32"/>
          <w:szCs w:val="32"/>
        </w:rPr>
        <w:t xml:space="preserve">Ensino Fundamental II (Segundo Ciclo) </w:t>
      </w:r>
    </w:p>
    <w:p w14:paraId="415DE675" w14:textId="09C6E265" w:rsidR="007E5461" w:rsidRPr="000F5C26" w:rsidRDefault="00534AAF" w:rsidP="00BC126C">
      <w:pPr>
        <w:keepNext/>
        <w:keepLines/>
        <w:spacing w:before="20" w:after="0" w:line="240" w:lineRule="auto"/>
        <w:rPr>
          <w:rFonts w:asciiTheme="majorHAnsi" w:eastAsia="Calibri" w:hAnsiTheme="majorHAnsi" w:cstheme="majorHAnsi"/>
          <w:b/>
          <w:color w:val="1F497D"/>
          <w:sz w:val="32"/>
          <w:szCs w:val="32"/>
        </w:rPr>
      </w:pPr>
      <w:r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   </w:t>
      </w:r>
      <w:r w:rsidR="00750D9E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Teorema de </w:t>
      </w:r>
      <w:r w:rsidR="00701150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Pitágoras</w:t>
      </w:r>
      <w:r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 </w:t>
      </w:r>
      <w:r w:rsidR="005E21CC"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e u</w:t>
      </w:r>
      <w:r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m </w:t>
      </w:r>
      <w:r w:rsidR="005E21CC"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c</w:t>
      </w:r>
      <w:r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hute </w:t>
      </w:r>
      <w:r w:rsidR="005E21CC"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n</w:t>
      </w:r>
      <w:r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o </w:t>
      </w:r>
      <w:r w:rsidR="005E21CC"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t</w:t>
      </w:r>
      <w:r w:rsidRPr="000F5C26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ravessão</w:t>
      </w:r>
    </w:p>
    <w:p w14:paraId="4A5EF60A" w14:textId="77777777" w:rsidR="007E5461" w:rsidRPr="000F5C26" w:rsidRDefault="00F56076">
      <w:pPr>
        <w:spacing w:line="240" w:lineRule="auto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0F5C26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Pr="000F5C26" w:rsidRDefault="00F56076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33C16C5D" w14:textId="0E543B28" w:rsidR="00192F1B" w:rsidRPr="000F5C26" w:rsidRDefault="006E1927" w:rsidP="00192F1B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>Matemática</w:t>
      </w:r>
    </w:p>
    <w:p w14:paraId="1D433830" w14:textId="77777777" w:rsidR="007E5461" w:rsidRPr="000F5C26" w:rsidRDefault="007E5461" w:rsidP="00EC13B9">
      <w:pPr>
        <w:spacing w:after="0"/>
        <w:jc w:val="both"/>
        <w:rPr>
          <w:rFonts w:asciiTheme="majorHAnsi" w:hAnsiTheme="majorHAnsi" w:cstheme="majorHAnsi"/>
        </w:rPr>
      </w:pPr>
    </w:p>
    <w:p w14:paraId="36CF442F" w14:textId="77777777" w:rsidR="007E5461" w:rsidRPr="000F5C26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46CBE3F2" w14:textId="54E1F868" w:rsidR="00192F1B" w:rsidRPr="000F5C26" w:rsidRDefault="00E927A8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Realizar</w:t>
      </w:r>
      <w:r w:rsidR="006D202F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uma estimativa </w:t>
      </w:r>
      <w:r w:rsidR="006E1927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da trajetória de uma bola durante um chute no travessão;</w:t>
      </w:r>
    </w:p>
    <w:p w14:paraId="55AE5B47" w14:textId="7C9707C4" w:rsidR="00691F36" w:rsidRPr="000F5C26" w:rsidRDefault="006E1927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Aplicar o Teorema de Pitágoras em uma situação esportiva;</w:t>
      </w:r>
    </w:p>
    <w:p w14:paraId="5323C04D" w14:textId="7231118D" w:rsidR="006E1927" w:rsidRPr="000F5C26" w:rsidRDefault="006E1927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Fazer cálculos aproximados de distância e velocidade média.</w:t>
      </w:r>
    </w:p>
    <w:p w14:paraId="27FCEA15" w14:textId="77777777" w:rsidR="007E5461" w:rsidRPr="000F5C26" w:rsidRDefault="00F56076" w:rsidP="00B919AD">
      <w:pPr>
        <w:keepNext/>
        <w:spacing w:after="60"/>
        <w:ind w:left="349" w:firstLine="371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49A87D26" w14:textId="40E6846B" w:rsidR="00691F36" w:rsidRPr="000F5C26" w:rsidRDefault="006E1927" w:rsidP="006E1927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0F5C26">
        <w:rPr>
          <w:rFonts w:asciiTheme="majorHAnsi" w:eastAsia="Calibri" w:hAnsiTheme="majorHAnsi" w:cstheme="majorHAnsi"/>
          <w:sz w:val="24"/>
          <w:szCs w:val="28"/>
        </w:rPr>
        <w:t>Teorema de Pitágoras;</w:t>
      </w:r>
    </w:p>
    <w:p w14:paraId="6672C2A1" w14:textId="349B19ED" w:rsidR="006E1927" w:rsidRPr="000F5C26" w:rsidRDefault="006E1927" w:rsidP="006E1927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0F5C26">
        <w:rPr>
          <w:rFonts w:asciiTheme="majorHAnsi" w:eastAsia="Calibri" w:hAnsiTheme="majorHAnsi" w:cstheme="majorHAnsi"/>
          <w:sz w:val="24"/>
          <w:szCs w:val="28"/>
        </w:rPr>
        <w:t>Pot</w:t>
      </w:r>
      <w:r w:rsidR="00E13E43" w:rsidRPr="000F5C26">
        <w:rPr>
          <w:rFonts w:asciiTheme="majorHAnsi" w:eastAsia="Calibri" w:hAnsiTheme="majorHAnsi" w:cstheme="majorHAnsi"/>
          <w:sz w:val="24"/>
          <w:szCs w:val="28"/>
        </w:rPr>
        <w:t>e</w:t>
      </w:r>
      <w:r w:rsidRPr="000F5C26">
        <w:rPr>
          <w:rFonts w:asciiTheme="majorHAnsi" w:eastAsia="Calibri" w:hAnsiTheme="majorHAnsi" w:cstheme="majorHAnsi"/>
          <w:sz w:val="24"/>
          <w:szCs w:val="28"/>
        </w:rPr>
        <w:t>nciação;</w:t>
      </w:r>
    </w:p>
    <w:p w14:paraId="58F9AEF5" w14:textId="2B6561DE" w:rsidR="006E1927" w:rsidRPr="000F5C26" w:rsidRDefault="00204825" w:rsidP="006E1927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0F5C26">
        <w:rPr>
          <w:rFonts w:asciiTheme="majorHAnsi" w:eastAsia="Calibri" w:hAnsiTheme="majorHAnsi" w:cstheme="majorHAnsi"/>
          <w:sz w:val="24"/>
          <w:szCs w:val="28"/>
        </w:rPr>
        <w:t>Equação do 2º grau</w:t>
      </w:r>
      <w:r w:rsidR="006E1927" w:rsidRPr="000F5C26">
        <w:rPr>
          <w:rFonts w:asciiTheme="majorHAnsi" w:eastAsia="Calibri" w:hAnsiTheme="majorHAnsi" w:cstheme="majorHAnsi"/>
          <w:sz w:val="24"/>
          <w:szCs w:val="28"/>
        </w:rPr>
        <w:t>;</w:t>
      </w:r>
    </w:p>
    <w:p w14:paraId="1FD26FCB" w14:textId="675D41B8" w:rsidR="006E1927" w:rsidRPr="000F5C26" w:rsidRDefault="006E1927" w:rsidP="006E1927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0F5C26">
        <w:rPr>
          <w:rFonts w:asciiTheme="majorHAnsi" w:eastAsia="Calibri" w:hAnsiTheme="majorHAnsi" w:cstheme="majorHAnsi"/>
          <w:sz w:val="24"/>
          <w:szCs w:val="28"/>
        </w:rPr>
        <w:t>Conversão de unidades;</w:t>
      </w:r>
    </w:p>
    <w:p w14:paraId="7FAF2122" w14:textId="448363E1" w:rsidR="006E1927" w:rsidRPr="000F5C26" w:rsidRDefault="006E1927" w:rsidP="006E1927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0F5C26">
        <w:rPr>
          <w:rFonts w:asciiTheme="majorHAnsi" w:eastAsia="Calibri" w:hAnsiTheme="majorHAnsi" w:cstheme="majorHAnsi"/>
          <w:sz w:val="24"/>
          <w:szCs w:val="28"/>
        </w:rPr>
        <w:t>Velocidade média.</w:t>
      </w:r>
    </w:p>
    <w:p w14:paraId="7F9B753E" w14:textId="77777777" w:rsidR="00E13E43" w:rsidRPr="000F5C26" w:rsidRDefault="00E13E43" w:rsidP="00E13E43">
      <w:pPr>
        <w:pStyle w:val="PargrafodaLista"/>
        <w:tabs>
          <w:tab w:val="left" w:pos="180"/>
        </w:tabs>
        <w:spacing w:after="0"/>
        <w:ind w:left="1429"/>
        <w:jc w:val="both"/>
        <w:rPr>
          <w:rFonts w:asciiTheme="majorHAnsi" w:eastAsia="Calibri" w:hAnsiTheme="majorHAnsi" w:cstheme="majorHAnsi"/>
          <w:sz w:val="24"/>
          <w:szCs w:val="28"/>
        </w:rPr>
      </w:pPr>
    </w:p>
    <w:p w14:paraId="7B507D0C" w14:textId="77777777" w:rsidR="007E5461" w:rsidRPr="000F5C26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Palavras</w:t>
      </w:r>
      <w:r w:rsidRPr="000F5C26">
        <w:rPr>
          <w:rFonts w:asciiTheme="majorHAnsi" w:eastAsia="Calibri" w:hAnsiTheme="majorHAnsi" w:cstheme="majorHAnsi"/>
          <w:color w:val="365F91"/>
          <w:sz w:val="28"/>
          <w:szCs w:val="28"/>
        </w:rPr>
        <w:t>-</w:t>
      </w: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Chave: </w:t>
      </w:r>
    </w:p>
    <w:p w14:paraId="1BA4A576" w14:textId="23A9B5BE" w:rsidR="00192F1B" w:rsidRPr="000F5C26" w:rsidRDefault="006E1927" w:rsidP="00192F1B">
      <w:pPr>
        <w:tabs>
          <w:tab w:val="left" w:pos="180"/>
        </w:tabs>
        <w:spacing w:after="0"/>
        <w:ind w:left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>Matemática</w:t>
      </w:r>
      <w:r w:rsidR="00691F36"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>Pitágoras</w:t>
      </w:r>
      <w:r w:rsidR="00691F36"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>Futebol</w:t>
      </w:r>
      <w:r w:rsidR="00691F36"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>Trajetória</w:t>
      </w:r>
      <w:r w:rsidR="00691F36"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>Velocidade média.</w:t>
      </w:r>
    </w:p>
    <w:p w14:paraId="031EAAB2" w14:textId="3BD120CA" w:rsidR="00192F1B" w:rsidRPr="000F5C26" w:rsidRDefault="00192F1B">
      <w:pPr>
        <w:tabs>
          <w:tab w:val="left" w:pos="180"/>
        </w:tabs>
        <w:spacing w:after="0"/>
        <w:ind w:left="709"/>
        <w:jc w:val="both"/>
        <w:rPr>
          <w:rFonts w:asciiTheme="majorHAnsi" w:hAnsiTheme="majorHAnsi" w:cstheme="majorHAnsi"/>
        </w:rPr>
      </w:pPr>
    </w:p>
    <w:p w14:paraId="294E01E4" w14:textId="77777777" w:rsidR="007E5461" w:rsidRPr="000F5C26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77DFC770" w14:textId="19DBC681" w:rsidR="00664211" w:rsidRPr="000F5C26" w:rsidRDefault="00B919AD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0F5C26">
        <w:rPr>
          <w:rFonts w:asciiTheme="majorHAnsi" w:hAnsiTheme="majorHAnsi" w:cstheme="majorHAnsi"/>
        </w:rPr>
        <w:t>2</w:t>
      </w:r>
      <w:r w:rsidR="00B2633B" w:rsidRPr="000F5C26">
        <w:rPr>
          <w:rFonts w:asciiTheme="majorHAnsi" w:hAnsiTheme="majorHAnsi" w:cstheme="majorHAnsi"/>
        </w:rPr>
        <w:t xml:space="preserve"> </w:t>
      </w:r>
      <w:r w:rsidR="00204825" w:rsidRPr="000F5C26">
        <w:rPr>
          <w:rFonts w:asciiTheme="majorHAnsi" w:hAnsiTheme="majorHAnsi" w:cstheme="majorHAnsi"/>
        </w:rPr>
        <w:t>aulas (50 minutos/aula)</w:t>
      </w:r>
    </w:p>
    <w:p w14:paraId="2C247175" w14:textId="77777777" w:rsidR="00F73244" w:rsidRPr="000F5C26" w:rsidRDefault="00F73244">
      <w:pPr>
        <w:spacing w:after="0"/>
        <w:ind w:firstLine="709"/>
        <w:jc w:val="both"/>
        <w:rPr>
          <w:rFonts w:asciiTheme="majorHAnsi" w:hAnsiTheme="majorHAnsi" w:cstheme="majorHAnsi"/>
        </w:rPr>
      </w:pPr>
    </w:p>
    <w:p w14:paraId="58C81013" w14:textId="3B4739E6" w:rsidR="007E5461" w:rsidRPr="000F5C26" w:rsidRDefault="00701150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Materiais Relacionados</w:t>
      </w:r>
      <w:r w:rsidR="00F56076"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:</w:t>
      </w:r>
    </w:p>
    <w:p w14:paraId="590E3FA8" w14:textId="309FFD4E" w:rsidR="00474B77" w:rsidRPr="000F5C26" w:rsidRDefault="00811474" w:rsidP="00474B77">
      <w:pPr>
        <w:pStyle w:val="PargrafodaLista"/>
        <w:keepNext/>
        <w:numPr>
          <w:ilvl w:val="0"/>
          <w:numId w:val="23"/>
        </w:numPr>
        <w:spacing w:after="6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P</w:t>
      </w:r>
      <w:r w:rsidR="003D241B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ara</w:t>
      </w:r>
      <w:r w:rsidR="00474B77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ver uma demonstração do Teorema de Pitágoras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,</w:t>
      </w:r>
      <w:r w:rsidR="00474B77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utilizando</w:t>
      </w:r>
      <w:r w:rsidR="00F66699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a fórmula de</w:t>
      </w:r>
      <w:r w:rsidR="00474B77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Bhaskara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,</w:t>
      </w:r>
      <w:r w:rsidR="00474B77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acesse o vídeo disponível em: </w:t>
      </w:r>
      <w:hyperlink r:id="rId7" w:history="1">
        <w:r w:rsidR="007B0726" w:rsidRPr="00DD0F39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https://www.youtube.com/watch?v=DJDWfAaewLQ</w:t>
        </w:r>
      </w:hyperlink>
      <w:r w:rsidR="007B0726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="00474B77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. Acesso em: 27 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de Maio de</w:t>
      </w:r>
      <w:r w:rsidR="00474B77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2018.</w:t>
      </w:r>
    </w:p>
    <w:p w14:paraId="1C775501" w14:textId="2F164A65" w:rsidR="00474B77" w:rsidRPr="000F5C26" w:rsidRDefault="00474B77" w:rsidP="00474B77">
      <w:pPr>
        <w:pStyle w:val="PargrafodaLista"/>
        <w:keepNext/>
        <w:numPr>
          <w:ilvl w:val="0"/>
          <w:numId w:val="23"/>
        </w:numPr>
        <w:spacing w:after="6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Exemplos de aplicações do Teorema de Pitágoras pode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m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ser visto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s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no artigo </w:t>
      </w:r>
      <w:r w:rsidRPr="000F5C26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“A matemática em nosso dia a dia: mais constante do que imaginamos”. </w:t>
      </w:r>
      <w:bookmarkStart w:id="0" w:name="_Hlk516578304"/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8" w:history="1">
        <w:r w:rsidR="00AE04D2" w:rsidRPr="00DD0F39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https://jornal.usp.br/ciencias/ciencias-exatas-e-da-terra/a-matematica-em-nosso-dia-a-dia-mais-constante-do-que-imaginamos/</w:t>
        </w:r>
      </w:hyperlink>
      <w:r w:rsidR="00AE04D2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. Acesso em 27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de Maio de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2018.</w:t>
      </w:r>
    </w:p>
    <w:bookmarkEnd w:id="0"/>
    <w:p w14:paraId="10487DE5" w14:textId="11C2D06D" w:rsidR="00474B77" w:rsidRPr="000F5C26" w:rsidRDefault="00474B77" w:rsidP="00E54E06">
      <w:pPr>
        <w:pStyle w:val="PargrafodaLista"/>
        <w:keepNext/>
        <w:numPr>
          <w:ilvl w:val="0"/>
          <w:numId w:val="23"/>
        </w:numPr>
        <w:spacing w:after="60"/>
        <w:ind w:left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Para encontrar medidas oficiais e curiosidades sobre o futebol: </w:t>
      </w:r>
      <w:r w:rsidRPr="000F5C26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“Tudo sobre as medidas do futebol”.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9" w:history="1">
        <w:r w:rsidR="007B0726" w:rsidRPr="00DD0F39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https://ipemsp.wordpress.com/futebol-medidas-e-curiosidades-metrologicas/</w:t>
        </w:r>
      </w:hyperlink>
      <w:r w:rsidR="007B0726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. </w:t>
      </w:r>
      <w:r w:rsidRPr="000F5C26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“Medidas do campo de futebol”.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10" w:history="1">
        <w:r w:rsidR="007B0726" w:rsidRPr="00DD0F39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https://ipemsp.wordpress.com/2011/09/26/medidas-do-campo-de-futebol/</w:t>
        </w:r>
      </w:hyperlink>
      <w:r w:rsidR="007B0726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. Acesso em: 27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de Maio de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2018.</w:t>
      </w:r>
    </w:p>
    <w:p w14:paraId="2D47A71A" w14:textId="6A9108DF" w:rsidR="00C57815" w:rsidRPr="000F5C26" w:rsidRDefault="00C57815" w:rsidP="00474B77">
      <w:pPr>
        <w:pStyle w:val="PargrafodaLista"/>
        <w:keepNext/>
        <w:numPr>
          <w:ilvl w:val="0"/>
          <w:numId w:val="18"/>
        </w:numPr>
        <w:spacing w:after="60"/>
        <w:jc w:val="both"/>
        <w:rPr>
          <w:rFonts w:asciiTheme="majorHAnsi" w:eastAsia="Calibri" w:hAnsiTheme="majorHAnsi" w:cstheme="majorHAnsi"/>
          <w:i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br w:type="page"/>
      </w:r>
    </w:p>
    <w:p w14:paraId="77D7A9B1" w14:textId="596FB38A" w:rsidR="007E5461" w:rsidRPr="000F5C26" w:rsidRDefault="00F56076" w:rsidP="00192F1B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lastRenderedPageBreak/>
        <w:t>Proposta de Trabalho:</w:t>
      </w:r>
      <w:r w:rsidR="00192F1B"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ab/>
      </w:r>
    </w:p>
    <w:p w14:paraId="2795D1A8" w14:textId="77777777" w:rsidR="007E5461" w:rsidRPr="000F5C26" w:rsidRDefault="007E5461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9680588" w14:textId="5C94EE17" w:rsidR="000A3221" w:rsidRPr="000F5C26" w:rsidRDefault="00F56076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1ª Etapa: </w:t>
      </w:r>
      <w:r w:rsidR="00BE5552" w:rsidRPr="000F5C26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Início de </w:t>
      </w:r>
      <w:r w:rsidR="00BE5552" w:rsidRPr="000F5C26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>conversa</w:t>
      </w:r>
    </w:p>
    <w:p w14:paraId="39F847CE" w14:textId="33474610" w:rsidR="00474B77" w:rsidRPr="000F5C26" w:rsidRDefault="00E13E43" w:rsidP="00474B77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ab/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Quando se trata de aplicações do Teorema de Pitágoras, é muito comum encontrar exercícios sobre </w:t>
      </w:r>
      <w:r w:rsidR="006E74FD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a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sombra de prédios, escadas 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encostadas em uma parede ou altura de uma árvore/poste. Porém,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aplicando as devidas aproximações, é possível inserir esse conceito em temas</w:t>
      </w:r>
      <w:r w:rsidR="0037656D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mais próximos da realidade dos alunos.</w:t>
      </w:r>
    </w:p>
    <w:p w14:paraId="3E345B16" w14:textId="42F29B78" w:rsidR="006739C9" w:rsidRDefault="00E13E43" w:rsidP="00E13E43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ab/>
        <w:t>Aplicar conceitos matemáticos em situações esportivas pode ser uma ót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ima oportunidade de conseguir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atenção e maior participação dos alunos em sala de aula. O</w:t>
      </w:r>
      <w:r w:rsidR="00701150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701150">
        <w:rPr>
          <w:rFonts w:asciiTheme="majorHAnsi" w:eastAsia="Calibri" w:hAnsiTheme="majorHAnsi" w:cstheme="majorHAnsi"/>
          <w:color w:val="auto"/>
          <w:sz w:val="24"/>
          <w:szCs w:val="28"/>
        </w:rPr>
        <w:t>) professor(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701150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pode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rá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inicia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r a conversa perguntando aos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alunos como pode</w:t>
      </w:r>
      <w:r w:rsidR="009E0DA9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w:r w:rsidR="00015531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ser feito o cálculo d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 trajetória de uma bola durante uma tentativa de chute a</w:t>
      </w:r>
      <w:r w:rsidR="0031756D">
        <w:rPr>
          <w:rFonts w:asciiTheme="majorHAnsi" w:eastAsia="Calibri" w:hAnsiTheme="majorHAnsi" w:cstheme="majorHAnsi"/>
          <w:color w:val="auto"/>
          <w:sz w:val="24"/>
          <w:szCs w:val="28"/>
        </w:rPr>
        <w:t>o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gol.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</w:p>
    <w:p w14:paraId="6D92D472" w14:textId="0D4B2895" w:rsidR="00D54A3D" w:rsidRDefault="006739C9" w:rsidP="00E13E43">
      <w:pPr>
        <w:keepNext/>
        <w:keepLines/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             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Ness</w:t>
      </w:r>
      <w:r w:rsidR="00811B4D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 etapa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, pode ser mais eficiente o</w:t>
      </w:r>
      <w:r w:rsidR="005A38A6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5A38A6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="0042424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professor(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42424E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utilizar recursos visuais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,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como vídeos de lances famosos em campeonatos </w:t>
      </w:r>
      <w:r w:rsidR="00811B4D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de futebol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, análises de progr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amas esportivos, etc., assim, os alunos poderão </w:t>
      </w:r>
      <w:r w:rsidR="00811B4D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visualizar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 situação investigativa</w:t>
      </w:r>
      <w:r w:rsidR="005B2C7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(chutes no travessão)</w:t>
      </w:r>
      <w:r w:rsidR="00E13E43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.</w:t>
      </w:r>
      <w:r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w:r w:rsidR="009F051F">
        <w:rPr>
          <w:rFonts w:asciiTheme="majorHAnsi" w:eastAsia="Calibri" w:hAnsiTheme="majorHAnsi" w:cstheme="majorHAnsi"/>
          <w:color w:val="auto"/>
          <w:sz w:val="24"/>
          <w:szCs w:val="28"/>
        </w:rPr>
        <w:t>S</w:t>
      </w:r>
      <w:r w:rsidR="00EE337F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ugerimos </w:t>
      </w:r>
      <w:r w:rsidR="00095BE4">
        <w:rPr>
          <w:rFonts w:asciiTheme="majorHAnsi" w:eastAsia="Calibri" w:hAnsiTheme="majorHAnsi" w:cstheme="majorHAnsi"/>
          <w:sz w:val="24"/>
          <w:szCs w:val="24"/>
        </w:rPr>
        <w:t xml:space="preserve">a exibição </w:t>
      </w:r>
      <w:r w:rsidR="007B0726">
        <w:rPr>
          <w:rFonts w:asciiTheme="majorHAnsi" w:eastAsia="Calibri" w:hAnsiTheme="majorHAnsi" w:cstheme="majorHAnsi"/>
          <w:sz w:val="24"/>
          <w:szCs w:val="24"/>
        </w:rPr>
        <w:t xml:space="preserve">do vídeo abaixo indicado, onde Neymar passa pelo desafio de chutar bolas no travessão. </w:t>
      </w:r>
    </w:p>
    <w:p w14:paraId="4F536001" w14:textId="77777777" w:rsidR="007B0726" w:rsidRDefault="007B0726" w:rsidP="00E13E43">
      <w:pPr>
        <w:keepNext/>
        <w:keepLines/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87310A1" w14:textId="0406E551" w:rsidR="007B0726" w:rsidRPr="000F5C26" w:rsidRDefault="007B0726" w:rsidP="00F10C92">
      <w:pPr>
        <w:pStyle w:val="PargrafodaLista"/>
        <w:keepNext/>
        <w:numPr>
          <w:ilvl w:val="0"/>
          <w:numId w:val="23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11" w:history="1">
        <w:r w:rsidR="00F10C92" w:rsidRPr="00DD0F39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https://www.foxsports.com.br/videos/603053123732-neymar-e-desafiado-a-chutar-cinco-bolas-no-travessao-veja-como-se-saiu-o-craque</w:t>
        </w:r>
      </w:hyperlink>
      <w:r w:rsidR="00F10C92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w:r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. Acesso em 27 de Maio de 2018.</w:t>
      </w:r>
    </w:p>
    <w:p w14:paraId="236C5B65" w14:textId="0EFB0564" w:rsidR="00735CA0" w:rsidRPr="000F5C26" w:rsidRDefault="00735CA0" w:rsidP="00F10C92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4F0A7CAF" w14:textId="0297895E" w:rsidR="00735CA0" w:rsidRPr="000F5C26" w:rsidRDefault="00735CA0" w:rsidP="00D54A3D">
      <w:pPr>
        <w:keepNext/>
        <w:keepLines/>
        <w:spacing w:after="0"/>
        <w:ind w:firstLine="720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2ª Etapa: </w:t>
      </w:r>
      <w:r w:rsidRPr="000F5C26">
        <w:rPr>
          <w:rFonts w:asciiTheme="majorHAnsi" w:eastAsia="Calibri" w:hAnsiTheme="majorHAnsi" w:cstheme="majorHAnsi"/>
          <w:color w:val="323E4F"/>
          <w:sz w:val="28"/>
          <w:szCs w:val="28"/>
        </w:rPr>
        <w:t>Cálculo d</w:t>
      </w:r>
      <w:r w:rsidR="00474B77" w:rsidRPr="000F5C26">
        <w:rPr>
          <w:rFonts w:asciiTheme="majorHAnsi" w:eastAsia="Calibri" w:hAnsiTheme="majorHAnsi" w:cstheme="majorHAnsi"/>
          <w:color w:val="323E4F"/>
          <w:sz w:val="28"/>
          <w:szCs w:val="28"/>
        </w:rPr>
        <w:t>a trajetória</w:t>
      </w:r>
    </w:p>
    <w:p w14:paraId="073477BB" w14:textId="10023724" w:rsidR="00526881" w:rsidRPr="000F5C26" w:rsidRDefault="00204825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ab/>
      </w:r>
      <w:r w:rsidR="00811B4D" w:rsidRPr="000F5C26">
        <w:rPr>
          <w:rFonts w:asciiTheme="majorHAnsi" w:eastAsia="Calibri" w:hAnsiTheme="majorHAnsi" w:cstheme="majorHAnsi"/>
          <w:sz w:val="24"/>
          <w:szCs w:val="24"/>
        </w:rPr>
        <w:t>É possível estimar a trajetória da bola durante um chute no travessão</w:t>
      </w:r>
      <w:r w:rsidRPr="000F5C26">
        <w:rPr>
          <w:rFonts w:asciiTheme="majorHAnsi" w:eastAsia="Calibri" w:hAnsiTheme="majorHAnsi" w:cstheme="majorHAnsi"/>
          <w:sz w:val="24"/>
          <w:szCs w:val="24"/>
        </w:rPr>
        <w:t>,</w:t>
      </w:r>
      <w:r w:rsidR="00811B4D" w:rsidRPr="000F5C26">
        <w:rPr>
          <w:rFonts w:asciiTheme="majorHAnsi" w:eastAsia="Calibri" w:hAnsiTheme="majorHAnsi" w:cstheme="majorHAnsi"/>
          <w:sz w:val="24"/>
          <w:szCs w:val="24"/>
        </w:rPr>
        <w:t xml:space="preserve"> pois:</w:t>
      </w:r>
    </w:p>
    <w:p w14:paraId="7B52EB90" w14:textId="520079F5" w:rsidR="00811B4D" w:rsidRPr="000F5C26" w:rsidRDefault="00811B4D" w:rsidP="00811B4D">
      <w:pPr>
        <w:pStyle w:val="PargrafodaLista"/>
        <w:numPr>
          <w:ilvl w:val="0"/>
          <w:numId w:val="24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>a trajetória tem início na posição do jogador que chuta;</w:t>
      </w:r>
    </w:p>
    <w:p w14:paraId="77538C5C" w14:textId="1D9207BC" w:rsidR="00811B4D" w:rsidRPr="000F5C26" w:rsidRDefault="00811B4D" w:rsidP="00811B4D">
      <w:pPr>
        <w:pStyle w:val="PargrafodaLista"/>
        <w:numPr>
          <w:ilvl w:val="0"/>
          <w:numId w:val="24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>a trajetória termina na trave do gol e, portanto, tem-se o valor da altura no instante final;</w:t>
      </w:r>
    </w:p>
    <w:p w14:paraId="063F8826" w14:textId="003129A7" w:rsidR="00811B4D" w:rsidRPr="000F5C26" w:rsidRDefault="00811B4D" w:rsidP="00811B4D">
      <w:pPr>
        <w:pStyle w:val="PargrafodaLista"/>
        <w:numPr>
          <w:ilvl w:val="0"/>
          <w:numId w:val="24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>os dados de comprimento</w:t>
      </w:r>
      <w:r w:rsidR="009E711B" w:rsidRPr="000F5C26">
        <w:rPr>
          <w:rFonts w:asciiTheme="majorHAnsi" w:eastAsia="Calibri" w:hAnsiTheme="majorHAnsi" w:cstheme="majorHAnsi"/>
          <w:sz w:val="24"/>
          <w:szCs w:val="24"/>
        </w:rPr>
        <w:t>s são facilmente ap</w:t>
      </w:r>
      <w:r w:rsidR="00204825" w:rsidRPr="000F5C26">
        <w:rPr>
          <w:rFonts w:asciiTheme="majorHAnsi" w:eastAsia="Calibri" w:hAnsiTheme="majorHAnsi" w:cstheme="majorHAnsi"/>
          <w:sz w:val="24"/>
          <w:szCs w:val="24"/>
        </w:rPr>
        <w:t>r</w:t>
      </w:r>
      <w:r w:rsidR="009E711B" w:rsidRPr="000F5C26">
        <w:rPr>
          <w:rFonts w:asciiTheme="majorHAnsi" w:eastAsia="Calibri" w:hAnsiTheme="majorHAnsi" w:cstheme="majorHAnsi"/>
          <w:sz w:val="24"/>
          <w:szCs w:val="24"/>
        </w:rPr>
        <w:t>oximados</w:t>
      </w:r>
      <w:r w:rsidR="00204825" w:rsidRPr="000F5C26">
        <w:rPr>
          <w:rFonts w:asciiTheme="majorHAnsi" w:eastAsia="Calibri" w:hAnsiTheme="majorHAnsi" w:cstheme="majorHAnsi"/>
          <w:sz w:val="24"/>
          <w:szCs w:val="24"/>
        </w:rPr>
        <w:t>,</w:t>
      </w:r>
      <w:r w:rsidR="009E711B" w:rsidRPr="000F5C26">
        <w:rPr>
          <w:rFonts w:asciiTheme="majorHAnsi" w:eastAsia="Calibri" w:hAnsiTheme="majorHAnsi" w:cstheme="majorHAnsi"/>
          <w:sz w:val="24"/>
          <w:szCs w:val="24"/>
        </w:rPr>
        <w:t xml:space="preserve"> a partir das medidas do campo de futebol;</w:t>
      </w:r>
    </w:p>
    <w:p w14:paraId="10A9FD5A" w14:textId="79B3CEE7" w:rsidR="00811B4D" w:rsidRPr="000F5C26" w:rsidRDefault="00811B4D" w:rsidP="00811B4D">
      <w:pPr>
        <w:pStyle w:val="PargrafodaLista"/>
        <w:numPr>
          <w:ilvl w:val="0"/>
          <w:numId w:val="24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>a trajetória pode ser aproximada por uma reta.</w:t>
      </w:r>
    </w:p>
    <w:p w14:paraId="02155FBE" w14:textId="2B1A0822" w:rsidR="00811B4D" w:rsidRPr="000F5C26" w:rsidRDefault="00811B4D" w:rsidP="00811B4D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>Observe o esquema abaixo:</w:t>
      </w:r>
    </w:p>
    <w:p w14:paraId="20B6CA62" w14:textId="77777777" w:rsidR="006D7009" w:rsidRPr="000F5C26" w:rsidRDefault="006D7009" w:rsidP="00811B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D83E5C6" w14:textId="1C99E517" w:rsidR="009E711B" w:rsidRPr="000F5C26" w:rsidRDefault="006D7009" w:rsidP="00811B4D">
      <w:pPr>
        <w:jc w:val="both"/>
        <w:rPr>
          <w:rFonts w:asciiTheme="majorHAnsi" w:eastAsia="Calibri" w:hAnsiTheme="majorHAnsi" w:cstheme="majorHAnsi"/>
          <w:b/>
          <w:color w:val="FFC000"/>
          <w:sz w:val="24"/>
          <w:szCs w:val="24"/>
        </w:rPr>
      </w:pPr>
      <w:r w:rsidRPr="000F5C26">
        <w:rPr>
          <w:rFonts w:asciiTheme="majorHAnsi" w:eastAsia="Calibri" w:hAnsiTheme="majorHAnsi" w:cstheme="majorHAnsi"/>
          <w:noProof/>
          <w:sz w:val="24"/>
          <w:szCs w:val="24"/>
          <w:lang w:val="pt-BR"/>
        </w:rPr>
        <w:drawing>
          <wp:anchor distT="0" distB="0" distL="114300" distR="114300" simplePos="0" relativeHeight="251659264" behindDoc="1" locked="0" layoutInCell="1" allowOverlap="1" wp14:anchorId="795EBE73" wp14:editId="2A503DE4">
            <wp:simplePos x="0" y="0"/>
            <wp:positionH relativeFrom="column">
              <wp:posOffset>3245992</wp:posOffset>
            </wp:positionH>
            <wp:positionV relativeFrom="paragraph">
              <wp:posOffset>5135</wp:posOffset>
            </wp:positionV>
            <wp:extent cx="3396615" cy="189420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11B" w:rsidRPr="000F5C26">
        <w:rPr>
          <w:rFonts w:asciiTheme="majorHAnsi" w:eastAsia="Calibri" w:hAnsiTheme="majorHAnsi" w:cstheme="majorHAnsi"/>
          <w:b/>
          <w:color w:val="FFC000"/>
          <w:sz w:val="24"/>
          <w:szCs w:val="24"/>
        </w:rPr>
        <w:t xml:space="preserve">t: trajetória da </w:t>
      </w:r>
      <w:r w:rsidR="00204825" w:rsidRPr="000F5C26">
        <w:rPr>
          <w:rFonts w:asciiTheme="majorHAnsi" w:eastAsia="Calibri" w:hAnsiTheme="majorHAnsi" w:cstheme="majorHAnsi"/>
          <w:b/>
          <w:color w:val="FFC000"/>
          <w:sz w:val="24"/>
          <w:szCs w:val="24"/>
        </w:rPr>
        <w:t>bola</w:t>
      </w:r>
    </w:p>
    <w:p w14:paraId="298EC726" w14:textId="2E12CCD3" w:rsidR="009E711B" w:rsidRPr="000F5C26" w:rsidRDefault="009E711B" w:rsidP="00811B4D">
      <w:pPr>
        <w:jc w:val="both"/>
        <w:rPr>
          <w:rFonts w:asciiTheme="majorHAnsi" w:eastAsia="Calibri" w:hAnsiTheme="majorHAnsi" w:cstheme="majorHAnsi"/>
          <w:b/>
          <w:color w:val="A6A6A6" w:themeColor="background1" w:themeShade="A6"/>
          <w:sz w:val="24"/>
          <w:szCs w:val="24"/>
        </w:rPr>
      </w:pPr>
      <w:r w:rsidRPr="000F5C26">
        <w:rPr>
          <w:rFonts w:asciiTheme="majorHAnsi" w:eastAsia="Calibri" w:hAnsiTheme="majorHAnsi" w:cstheme="majorHAnsi"/>
          <w:b/>
          <w:color w:val="A6A6A6" w:themeColor="background1" w:themeShade="A6"/>
          <w:sz w:val="24"/>
          <w:szCs w:val="24"/>
        </w:rPr>
        <w:t xml:space="preserve">d: distância </w:t>
      </w:r>
      <w:r w:rsidR="006D7009" w:rsidRPr="000F5C26">
        <w:rPr>
          <w:rFonts w:asciiTheme="majorHAnsi" w:eastAsia="Calibri" w:hAnsiTheme="majorHAnsi" w:cstheme="majorHAnsi"/>
          <w:b/>
          <w:color w:val="A6A6A6" w:themeColor="background1" w:themeShade="A6"/>
          <w:sz w:val="24"/>
          <w:szCs w:val="24"/>
        </w:rPr>
        <w:t xml:space="preserve">entre a bola e a </w:t>
      </w:r>
      <w:r w:rsidRPr="000F5C26">
        <w:rPr>
          <w:rFonts w:asciiTheme="majorHAnsi" w:eastAsia="Calibri" w:hAnsiTheme="majorHAnsi" w:cstheme="majorHAnsi"/>
          <w:b/>
          <w:color w:val="A6A6A6" w:themeColor="background1" w:themeShade="A6"/>
          <w:sz w:val="24"/>
          <w:szCs w:val="24"/>
        </w:rPr>
        <w:t>trave</w:t>
      </w:r>
      <w:r w:rsidR="006D7009" w:rsidRPr="000F5C26">
        <w:rPr>
          <w:rFonts w:asciiTheme="majorHAnsi" w:eastAsia="Calibri" w:hAnsiTheme="majorHAnsi" w:cstheme="majorHAnsi"/>
          <w:b/>
          <w:color w:val="A6A6A6" w:themeColor="background1" w:themeShade="A6"/>
          <w:sz w:val="24"/>
          <w:szCs w:val="24"/>
        </w:rPr>
        <w:t xml:space="preserve"> no instante do</w:t>
      </w:r>
    </w:p>
    <w:p w14:paraId="224891A5" w14:textId="42EF80BE" w:rsidR="006D7009" w:rsidRPr="000F5C26" w:rsidRDefault="00204825" w:rsidP="00811B4D">
      <w:pPr>
        <w:jc w:val="both"/>
        <w:rPr>
          <w:rFonts w:asciiTheme="majorHAnsi" w:eastAsia="Calibri" w:hAnsiTheme="majorHAnsi" w:cstheme="majorHAnsi"/>
          <w:b/>
          <w:color w:val="A6A6A6" w:themeColor="background1" w:themeShade="A6"/>
          <w:sz w:val="24"/>
          <w:szCs w:val="24"/>
        </w:rPr>
      </w:pPr>
      <w:r w:rsidRPr="000F5C26">
        <w:rPr>
          <w:rFonts w:asciiTheme="majorHAnsi" w:eastAsia="Calibri" w:hAnsiTheme="majorHAnsi" w:cstheme="majorHAnsi"/>
          <w:b/>
          <w:color w:val="A6A6A6" w:themeColor="background1" w:themeShade="A6"/>
          <w:sz w:val="24"/>
          <w:szCs w:val="24"/>
        </w:rPr>
        <w:t>chute</w:t>
      </w:r>
    </w:p>
    <w:p w14:paraId="3C516087" w14:textId="79448CD6" w:rsidR="009E711B" w:rsidRPr="000F5C26" w:rsidRDefault="009E711B" w:rsidP="00811B4D">
      <w:pPr>
        <w:jc w:val="both"/>
        <w:rPr>
          <w:rFonts w:asciiTheme="majorHAnsi" w:eastAsia="Calibri" w:hAnsiTheme="majorHAnsi" w:cstheme="majorHAnsi"/>
          <w:b/>
          <w:color w:val="D99594" w:themeColor="accent2" w:themeTint="99"/>
          <w:sz w:val="24"/>
          <w:szCs w:val="24"/>
        </w:rPr>
      </w:pPr>
      <w:r w:rsidRPr="000F5C26">
        <w:rPr>
          <w:rFonts w:asciiTheme="majorHAnsi" w:eastAsia="Calibri" w:hAnsiTheme="majorHAnsi" w:cstheme="majorHAnsi"/>
          <w:b/>
          <w:color w:val="D99594" w:themeColor="accent2" w:themeTint="99"/>
          <w:sz w:val="24"/>
          <w:szCs w:val="24"/>
        </w:rPr>
        <w:t>a1: altu</w:t>
      </w:r>
      <w:r w:rsidR="00204825" w:rsidRPr="000F5C26">
        <w:rPr>
          <w:rFonts w:asciiTheme="majorHAnsi" w:eastAsia="Calibri" w:hAnsiTheme="majorHAnsi" w:cstheme="majorHAnsi"/>
          <w:b/>
          <w:color w:val="D99594" w:themeColor="accent2" w:themeTint="99"/>
          <w:sz w:val="24"/>
          <w:szCs w:val="24"/>
        </w:rPr>
        <w:t>ra da bola no instante do chute</w:t>
      </w:r>
    </w:p>
    <w:p w14:paraId="241DE482" w14:textId="73588DA7" w:rsidR="009E711B" w:rsidRPr="000F5C26" w:rsidRDefault="009E711B" w:rsidP="00811B4D">
      <w:pPr>
        <w:jc w:val="both"/>
        <w:rPr>
          <w:rFonts w:asciiTheme="majorHAnsi" w:eastAsia="Calibri" w:hAnsiTheme="majorHAnsi" w:cstheme="majorHAnsi"/>
          <w:b/>
          <w:color w:val="548DD4" w:themeColor="text2" w:themeTint="99"/>
          <w:sz w:val="24"/>
          <w:szCs w:val="24"/>
        </w:rPr>
      </w:pPr>
      <w:r w:rsidRPr="000F5C26">
        <w:rPr>
          <w:rFonts w:asciiTheme="majorHAnsi" w:eastAsia="Calibri" w:hAnsiTheme="majorHAnsi" w:cstheme="majorHAnsi"/>
          <w:b/>
          <w:color w:val="548DD4" w:themeColor="text2" w:themeTint="99"/>
          <w:sz w:val="24"/>
          <w:szCs w:val="24"/>
        </w:rPr>
        <w:t>a2: diferença entre a altura da trave e a altura</w:t>
      </w:r>
    </w:p>
    <w:p w14:paraId="273F3B14" w14:textId="6F614463" w:rsidR="009E711B" w:rsidRPr="000F5C26" w:rsidRDefault="00204825" w:rsidP="00811B4D">
      <w:pPr>
        <w:jc w:val="both"/>
        <w:rPr>
          <w:rFonts w:asciiTheme="majorHAnsi" w:eastAsia="Calibri" w:hAnsiTheme="majorHAnsi" w:cstheme="majorHAnsi"/>
          <w:b/>
          <w:color w:val="548DD4" w:themeColor="text2" w:themeTint="99"/>
          <w:sz w:val="24"/>
          <w:szCs w:val="24"/>
        </w:rPr>
      </w:pPr>
      <w:r w:rsidRPr="000F5C26">
        <w:rPr>
          <w:rFonts w:asciiTheme="majorHAnsi" w:eastAsia="Calibri" w:hAnsiTheme="majorHAnsi" w:cstheme="majorHAnsi"/>
          <w:b/>
          <w:color w:val="548DD4" w:themeColor="text2" w:themeTint="99"/>
          <w:sz w:val="24"/>
          <w:szCs w:val="24"/>
        </w:rPr>
        <w:t>da bola no instante do chute</w:t>
      </w:r>
    </w:p>
    <w:p w14:paraId="2AE4ABD7" w14:textId="53BD545E" w:rsidR="006D7009" w:rsidRPr="000F5C26" w:rsidRDefault="006D7009" w:rsidP="004F58B8">
      <w:pPr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F5C26">
        <w:rPr>
          <w:rFonts w:asciiTheme="majorHAnsi" w:eastAsia="Calibri" w:hAnsiTheme="majorHAnsi" w:cstheme="majorHAnsi"/>
          <w:b/>
          <w:color w:val="548DD4" w:themeColor="text2" w:themeTint="99"/>
          <w:sz w:val="24"/>
          <w:szCs w:val="24"/>
        </w:rPr>
        <w:br w:type="page"/>
      </w:r>
      <w:r w:rsidRPr="000F5C26">
        <w:rPr>
          <w:rFonts w:asciiTheme="majorHAnsi" w:eastAsia="Calibri" w:hAnsiTheme="majorHAnsi" w:cstheme="majorHAnsi"/>
          <w:b/>
          <w:color w:val="548DD4" w:themeColor="text2" w:themeTint="99"/>
          <w:sz w:val="24"/>
          <w:szCs w:val="24"/>
        </w:rPr>
        <w:lastRenderedPageBreak/>
        <w:tab/>
      </w:r>
      <w:r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>Aproximando o esquema para um triângulo retângulo</w:t>
      </w:r>
      <w:r w:rsidR="00204825"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Pr="000F5C2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temos:</w:t>
      </w:r>
    </w:p>
    <w:p w14:paraId="09A80798" w14:textId="6F4CFC03" w:rsidR="006D7009" w:rsidRPr="000F5C26" w:rsidRDefault="006D7009" w:rsidP="00811B4D">
      <w:pPr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F5C26">
        <w:rPr>
          <w:rFonts w:asciiTheme="majorHAnsi" w:eastAsia="Calibri" w:hAnsiTheme="majorHAnsi" w:cstheme="majorHAnsi"/>
          <w:noProof/>
          <w:color w:val="auto"/>
          <w:sz w:val="24"/>
          <w:szCs w:val="24"/>
          <w:lang w:val="pt-BR"/>
        </w:rPr>
        <w:drawing>
          <wp:anchor distT="0" distB="0" distL="114300" distR="114300" simplePos="0" relativeHeight="251660288" behindDoc="1" locked="0" layoutInCell="1" allowOverlap="1" wp14:anchorId="0845D5E8" wp14:editId="6F574ED3">
            <wp:simplePos x="0" y="0"/>
            <wp:positionH relativeFrom="column">
              <wp:posOffset>2017809</wp:posOffset>
            </wp:positionH>
            <wp:positionV relativeFrom="paragraph">
              <wp:posOffset>28494</wp:posOffset>
            </wp:positionV>
            <wp:extent cx="2008508" cy="944525"/>
            <wp:effectExtent l="0" t="0" r="0" b="825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8" cy="9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4DDA34" w14:textId="48627A54" w:rsidR="006D7009" w:rsidRPr="000F5C26" w:rsidRDefault="006D7009" w:rsidP="00811B4D">
      <w:pPr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6FDA161D" w14:textId="4BDA1205" w:rsidR="009E711B" w:rsidRPr="000F5C26" w:rsidRDefault="009E711B" w:rsidP="00811B4D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ab/>
      </w:r>
    </w:p>
    <w:p w14:paraId="07F2290E" w14:textId="478BE13A" w:rsidR="006D7009" w:rsidRPr="000F5C26" w:rsidRDefault="006D7009" w:rsidP="00811B4D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ab/>
        <w:t xml:space="preserve">Para calcular o valor de </w:t>
      </w:r>
      <w:r w:rsidRPr="000F5C26">
        <w:rPr>
          <w:rFonts w:asciiTheme="majorHAnsi" w:eastAsia="Calibri" w:hAnsiTheme="majorHAnsi" w:cstheme="majorHAnsi"/>
          <w:b/>
          <w:sz w:val="24"/>
          <w:szCs w:val="24"/>
        </w:rPr>
        <w:t>t</w:t>
      </w:r>
      <w:r w:rsidRPr="000F5C26">
        <w:rPr>
          <w:rFonts w:asciiTheme="majorHAnsi" w:eastAsia="Calibri" w:hAnsiTheme="majorHAnsi" w:cstheme="majorHAnsi"/>
          <w:sz w:val="24"/>
          <w:szCs w:val="24"/>
        </w:rPr>
        <w:t xml:space="preserve">, é necessário fazer aproximações para os valores </w:t>
      </w:r>
      <w:r w:rsidRPr="000F5C26">
        <w:rPr>
          <w:rFonts w:asciiTheme="majorHAnsi" w:eastAsia="Calibri" w:hAnsiTheme="majorHAnsi" w:cstheme="majorHAnsi"/>
          <w:b/>
          <w:sz w:val="24"/>
          <w:szCs w:val="24"/>
        </w:rPr>
        <w:t xml:space="preserve">d </w:t>
      </w:r>
      <w:r w:rsidRPr="000F5C26">
        <w:rPr>
          <w:rFonts w:asciiTheme="majorHAnsi" w:eastAsia="Calibri" w:hAnsiTheme="majorHAnsi" w:cstheme="majorHAnsi"/>
          <w:sz w:val="24"/>
          <w:szCs w:val="24"/>
        </w:rPr>
        <w:t xml:space="preserve">e </w:t>
      </w:r>
      <w:r w:rsidRPr="000F5C26">
        <w:rPr>
          <w:rFonts w:asciiTheme="majorHAnsi" w:eastAsia="Calibri" w:hAnsiTheme="majorHAnsi" w:cstheme="majorHAnsi"/>
          <w:b/>
          <w:sz w:val="24"/>
          <w:szCs w:val="24"/>
        </w:rPr>
        <w:t>a2.</w:t>
      </w:r>
      <w:r w:rsidR="00587A18" w:rsidRPr="000F5C26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204825" w:rsidRPr="000F5C26">
        <w:rPr>
          <w:rFonts w:asciiTheme="majorHAnsi" w:eastAsia="Calibri" w:hAnsiTheme="majorHAnsi" w:cstheme="majorHAnsi"/>
          <w:sz w:val="24"/>
          <w:szCs w:val="24"/>
        </w:rPr>
        <w:t xml:space="preserve">Nessa etapa, é </w:t>
      </w:r>
      <w:r w:rsidR="00587A18" w:rsidRPr="000F5C26">
        <w:rPr>
          <w:rFonts w:asciiTheme="majorHAnsi" w:eastAsia="Calibri" w:hAnsiTheme="majorHAnsi" w:cstheme="majorHAnsi"/>
          <w:sz w:val="24"/>
          <w:szCs w:val="24"/>
        </w:rPr>
        <w:t>interessante que as aproximações sejam fei</w:t>
      </w:r>
      <w:r w:rsidR="0042424E">
        <w:rPr>
          <w:rFonts w:asciiTheme="majorHAnsi" w:eastAsia="Calibri" w:hAnsiTheme="majorHAnsi" w:cstheme="majorHAnsi"/>
          <w:sz w:val="24"/>
          <w:szCs w:val="24"/>
        </w:rPr>
        <w:t>tas pelos alunos com a ajuda do(</w:t>
      </w:r>
      <w:r w:rsidR="00587A18" w:rsidRPr="000F5C26">
        <w:rPr>
          <w:rFonts w:asciiTheme="majorHAnsi" w:eastAsia="Calibri" w:hAnsiTheme="majorHAnsi" w:cstheme="majorHAnsi"/>
          <w:sz w:val="24"/>
          <w:szCs w:val="24"/>
        </w:rPr>
        <w:t>a</w:t>
      </w:r>
      <w:r w:rsidR="0042424E">
        <w:rPr>
          <w:rFonts w:asciiTheme="majorHAnsi" w:eastAsia="Calibri" w:hAnsiTheme="majorHAnsi" w:cstheme="majorHAnsi"/>
          <w:sz w:val="24"/>
          <w:szCs w:val="24"/>
        </w:rPr>
        <w:t>) professor(</w:t>
      </w:r>
      <w:r w:rsidR="00587A18" w:rsidRPr="000F5C26">
        <w:rPr>
          <w:rFonts w:asciiTheme="majorHAnsi" w:eastAsia="Calibri" w:hAnsiTheme="majorHAnsi" w:cstheme="majorHAnsi"/>
          <w:sz w:val="24"/>
          <w:szCs w:val="24"/>
        </w:rPr>
        <w:t>a</w:t>
      </w:r>
      <w:r w:rsidR="0042424E">
        <w:rPr>
          <w:rFonts w:asciiTheme="majorHAnsi" w:eastAsia="Calibri" w:hAnsiTheme="majorHAnsi" w:cstheme="majorHAnsi"/>
          <w:sz w:val="24"/>
          <w:szCs w:val="24"/>
        </w:rPr>
        <w:t>)</w:t>
      </w:r>
      <w:r w:rsidR="00587A18" w:rsidRPr="000F5C26">
        <w:rPr>
          <w:rFonts w:asciiTheme="majorHAnsi" w:eastAsia="Calibri" w:hAnsiTheme="majorHAnsi" w:cstheme="majorHAnsi"/>
          <w:sz w:val="24"/>
          <w:szCs w:val="24"/>
        </w:rPr>
        <w:t xml:space="preserve"> pois, dessa forma, os alunos estarão envolvidos em todas as etapas da resolução, discutindo critérios para decidir quais são os melhores valores para serem utilizados a partir de argumentações matemáticas de proporção, medidas, etc.</w:t>
      </w:r>
    </w:p>
    <w:p w14:paraId="2589ED19" w14:textId="4C520E95" w:rsidR="00587A18" w:rsidRPr="000F5C26" w:rsidRDefault="00587A18" w:rsidP="00811B4D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ab/>
        <w:t>Utilizando as medidas oficiais como referência</w:t>
      </w:r>
      <w:r w:rsidR="009A6493" w:rsidRPr="000F5C26">
        <w:rPr>
          <w:rFonts w:asciiTheme="majorHAnsi" w:eastAsia="Calibri" w:hAnsiTheme="majorHAnsi" w:cstheme="majorHAnsi"/>
          <w:sz w:val="24"/>
          <w:szCs w:val="24"/>
        </w:rPr>
        <w:t xml:space="preserve">, considere </w:t>
      </w:r>
      <w:r w:rsidR="009A6493" w:rsidRPr="000F5C26">
        <w:rPr>
          <w:rFonts w:asciiTheme="majorHAnsi" w:eastAsia="Calibri" w:hAnsiTheme="majorHAnsi" w:cstheme="majorHAnsi"/>
          <w:b/>
          <w:i/>
          <w:sz w:val="24"/>
          <w:szCs w:val="24"/>
        </w:rPr>
        <w:t>d = 12 m</w:t>
      </w:r>
      <w:r w:rsidR="009A6493" w:rsidRPr="000F5C26">
        <w:rPr>
          <w:rFonts w:asciiTheme="majorHAnsi" w:eastAsia="Calibri" w:hAnsiTheme="majorHAnsi" w:cstheme="majorHAnsi"/>
          <w:sz w:val="24"/>
          <w:szCs w:val="24"/>
        </w:rPr>
        <w:t xml:space="preserve"> e </w:t>
      </w:r>
      <w:r w:rsidR="009A6493" w:rsidRPr="000F5C26">
        <w:rPr>
          <w:rFonts w:asciiTheme="majorHAnsi" w:eastAsia="Calibri" w:hAnsiTheme="majorHAnsi" w:cstheme="majorHAnsi"/>
          <w:b/>
          <w:i/>
          <w:sz w:val="24"/>
          <w:szCs w:val="24"/>
        </w:rPr>
        <w:t>a2 = 2</w:t>
      </w:r>
      <w:r w:rsidR="00F808F9" w:rsidRPr="000F5C26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r w:rsidR="009A6493" w:rsidRPr="000F5C26">
        <w:rPr>
          <w:rFonts w:asciiTheme="majorHAnsi" w:eastAsia="Calibri" w:hAnsiTheme="majorHAnsi" w:cstheme="majorHAnsi"/>
          <w:b/>
          <w:i/>
          <w:sz w:val="24"/>
          <w:szCs w:val="24"/>
        </w:rPr>
        <w:t>m</w:t>
      </w:r>
      <w:r w:rsidR="00F808F9" w:rsidRPr="000F5C26">
        <w:rPr>
          <w:rFonts w:asciiTheme="majorHAnsi" w:eastAsia="Calibri" w:hAnsiTheme="majorHAnsi" w:cstheme="majorHAnsi"/>
          <w:sz w:val="24"/>
          <w:szCs w:val="24"/>
        </w:rPr>
        <w:t xml:space="preserve"> e </w:t>
      </w:r>
      <w:r w:rsidR="00F808F9" w:rsidRPr="000F5C26">
        <w:rPr>
          <w:rFonts w:asciiTheme="majorHAnsi" w:eastAsia="Calibri" w:hAnsiTheme="majorHAnsi" w:cstheme="majorHAnsi"/>
          <w:b/>
          <w:i/>
          <w:sz w:val="24"/>
          <w:szCs w:val="24"/>
        </w:rPr>
        <w:t>t</w:t>
      </w:r>
      <w:r w:rsidR="00F808F9" w:rsidRPr="000F5C26">
        <w:rPr>
          <w:rFonts w:asciiTheme="majorHAnsi" w:eastAsia="Calibri" w:hAnsiTheme="majorHAnsi" w:cstheme="majorHAnsi"/>
          <w:sz w:val="24"/>
          <w:szCs w:val="24"/>
        </w:rPr>
        <w:t xml:space="preserve"> a hipotenusa do triângulo retângulo acima. Dessa forma, basta aplicar o Teorema de Pitágoras para encontrar o valor de </w:t>
      </w:r>
      <w:r w:rsidR="00F808F9" w:rsidRPr="000F5C26">
        <w:rPr>
          <w:rFonts w:asciiTheme="majorHAnsi" w:eastAsia="Calibri" w:hAnsiTheme="majorHAnsi" w:cstheme="majorHAnsi"/>
          <w:b/>
          <w:i/>
          <w:sz w:val="24"/>
          <w:szCs w:val="24"/>
        </w:rPr>
        <w:t>t</w:t>
      </w:r>
      <w:r w:rsidR="00F808F9" w:rsidRPr="000F5C26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3063CB5" w14:textId="7608A6A1" w:rsidR="00F808F9" w:rsidRPr="000F5C26" w:rsidRDefault="00916D2E" w:rsidP="00811B4D">
      <w:pPr>
        <w:jc w:val="both"/>
        <w:rPr>
          <w:rFonts w:asciiTheme="majorHAnsi" w:eastAsia="Calibri" w:hAnsiTheme="majorHAnsi" w:cstheme="maj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libri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libri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12</m:t>
              </m:r>
            </m:e>
            <m:sup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theme="maj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libri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theme="majorHAnsi"/>
              <w:sz w:val="24"/>
              <w:szCs w:val="24"/>
            </w:rPr>
            <m:t>→</m:t>
          </m:r>
          <m:sSup>
            <m:sSupPr>
              <m:ctrlPr>
                <w:rPr>
                  <w:rFonts w:ascii="Cambria Math" w:eastAsia="Calibri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theme="majorHAnsi"/>
              <w:sz w:val="24"/>
              <w:szCs w:val="24"/>
            </w:rPr>
            <m:t xml:space="preserve">=144+4 →t= ± </m:t>
          </m:r>
          <m:rad>
            <m:radPr>
              <m:degHide m:val="1"/>
              <m:ctrlPr>
                <w:rPr>
                  <w:rFonts w:ascii="Cambria Math" w:eastAsia="Calibri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148</m:t>
              </m:r>
            </m:e>
          </m:rad>
          <m:r>
            <w:rPr>
              <w:rFonts w:ascii="Cambria Math" w:eastAsia="Calibri" w:hAnsi="Cambria Math" w:cstheme="majorHAnsi"/>
              <w:sz w:val="24"/>
              <w:szCs w:val="24"/>
            </w:rPr>
            <m:t xml:space="preserve"> →t≅12,2 metros.</m:t>
          </m:r>
        </m:oMath>
      </m:oMathPara>
    </w:p>
    <w:p w14:paraId="0D3AE94A" w14:textId="2FE7BA1A" w:rsidR="00811B4D" w:rsidRPr="000F5C26" w:rsidRDefault="00F808F9" w:rsidP="00811B4D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ab/>
        <w:t>Podemos concluir que, utilizando os valores aproximados acima, a trajetória da bola</w:t>
      </w:r>
      <w:r w:rsidR="00204825" w:rsidRPr="000F5C26">
        <w:rPr>
          <w:rFonts w:asciiTheme="majorHAnsi" w:eastAsia="Calibri" w:hAnsiTheme="majorHAnsi" w:cstheme="majorHAnsi"/>
          <w:sz w:val="24"/>
          <w:szCs w:val="24"/>
        </w:rPr>
        <w:t>,</w:t>
      </w:r>
      <w:r w:rsidRPr="000F5C26">
        <w:rPr>
          <w:rFonts w:asciiTheme="majorHAnsi" w:eastAsia="Calibri" w:hAnsiTheme="majorHAnsi" w:cstheme="majorHAnsi"/>
          <w:sz w:val="24"/>
          <w:szCs w:val="24"/>
        </w:rPr>
        <w:t xml:space="preserve"> nesse lance</w:t>
      </w:r>
      <w:r w:rsidR="00506D0C" w:rsidRPr="000F5C26">
        <w:rPr>
          <w:rFonts w:asciiTheme="majorHAnsi" w:eastAsia="Calibri" w:hAnsiTheme="majorHAnsi" w:cstheme="majorHAnsi"/>
          <w:sz w:val="24"/>
          <w:szCs w:val="24"/>
        </w:rPr>
        <w:t>,</w:t>
      </w:r>
      <w:r w:rsidRPr="000F5C26">
        <w:rPr>
          <w:rFonts w:asciiTheme="majorHAnsi" w:eastAsia="Calibri" w:hAnsiTheme="majorHAnsi" w:cstheme="majorHAnsi"/>
          <w:sz w:val="24"/>
          <w:szCs w:val="24"/>
        </w:rPr>
        <w:t xml:space="preserve"> foi de aproximadamente 12,2 metros.</w:t>
      </w:r>
    </w:p>
    <w:p w14:paraId="32672670" w14:textId="5F915FD1" w:rsidR="00526881" w:rsidRPr="000F5C26" w:rsidRDefault="00526881" w:rsidP="00E13E43">
      <w:pPr>
        <w:ind w:firstLine="720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 w:rsidRPr="000F5C2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506D0C" w:rsidRPr="000F5C26">
        <w:rPr>
          <w:rFonts w:asciiTheme="majorHAnsi" w:eastAsia="Calibri" w:hAnsiTheme="majorHAnsi" w:cstheme="majorHAnsi"/>
          <w:color w:val="323E4F"/>
          <w:sz w:val="28"/>
          <w:szCs w:val="28"/>
        </w:rPr>
        <w:t>Cálculo da velocidade média</w:t>
      </w:r>
      <w:bookmarkStart w:id="1" w:name="_GoBack"/>
      <w:bookmarkEnd w:id="1"/>
    </w:p>
    <w:p w14:paraId="52191C63" w14:textId="2CBC17A4" w:rsidR="001845CA" w:rsidRPr="000F5C26" w:rsidRDefault="0042424E" w:rsidP="001845CA">
      <w:pPr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>
        <w:rPr>
          <w:rFonts w:asciiTheme="majorHAnsi" w:eastAsia="Calibri" w:hAnsiTheme="majorHAnsi" w:cstheme="majorHAnsi"/>
          <w:color w:val="auto"/>
          <w:sz w:val="24"/>
          <w:szCs w:val="28"/>
        </w:rPr>
        <w:t>Caso julgue interessante, o(</w:t>
      </w:r>
      <w:r w:rsidR="001845CA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>
        <w:rPr>
          <w:rFonts w:asciiTheme="majorHAnsi" w:eastAsia="Calibri" w:hAnsiTheme="majorHAnsi" w:cstheme="majorHAnsi"/>
          <w:color w:val="auto"/>
          <w:sz w:val="24"/>
          <w:szCs w:val="28"/>
        </w:rPr>
        <w:t>) professor(</w:t>
      </w:r>
      <w:r w:rsidR="001845CA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="001845CA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pode</w:t>
      </w:r>
      <w:r w:rsidR="00506D0C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>rá</w:t>
      </w:r>
      <w:r w:rsidR="001845CA" w:rsidRPr="000F5C26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fazer uma estimativa da velocidade média da bola. Sabe-se que a velocidade média é dada pela razão entre a distância e o tempo e, aproximando o tempo da trajetória para pouco mais que meio segundo, podemos encontrar a velocidade média:</w:t>
      </w:r>
    </w:p>
    <w:p w14:paraId="76BA716E" w14:textId="74CF170B" w:rsidR="00532C59" w:rsidRPr="000F5C26" w:rsidRDefault="00916D2E" w:rsidP="001845CA">
      <w:pPr>
        <w:jc w:val="center"/>
        <w:rPr>
          <w:rFonts w:asciiTheme="majorHAnsi" w:eastAsia="Calibri" w:hAnsiTheme="majorHAnsi" w:cstheme="majorHAnsi"/>
          <w:color w:val="auto"/>
          <w:sz w:val="24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theme="majorHAnsi"/>
                  <w:i/>
                  <w:color w:val="323E4F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theme="majorHAnsi"/>
                  <w:color w:val="323E4F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 w:cstheme="majorHAnsi"/>
                  <w:color w:val="323E4F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="Calibri" w:hAnsi="Cambria Math" w:cstheme="majorHAnsi"/>
              <w:color w:val="323E4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theme="majorHAnsi"/>
                  <w:i/>
                  <w:color w:val="323E4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theme="majorHAnsi"/>
                  <w:color w:val="323E4F"/>
                  <w:sz w:val="28"/>
                  <w:szCs w:val="28"/>
                </w:rPr>
                <m:t>trajetória (m)</m:t>
              </m:r>
            </m:num>
            <m:den>
              <m:r>
                <w:rPr>
                  <w:rFonts w:ascii="Cambria Math" w:eastAsia="Calibri" w:hAnsi="Cambria Math" w:cstheme="majorHAnsi"/>
                  <w:color w:val="323E4F"/>
                  <w:sz w:val="28"/>
                  <w:szCs w:val="28"/>
                </w:rPr>
                <m:t>tempo (s)</m:t>
              </m:r>
            </m:den>
          </m:f>
          <m:r>
            <w:rPr>
              <w:rFonts w:ascii="Cambria Math" w:eastAsia="Calibri" w:hAnsi="Cambria Math" w:cstheme="majorHAnsi"/>
              <w:color w:val="323E4F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eastAsia="Calibri" w:hAnsi="Cambria Math" w:cstheme="majorHAnsi"/>
                  <w:i/>
                  <w:color w:val="323E4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theme="majorHAnsi"/>
                  <w:color w:val="323E4F"/>
                  <w:sz w:val="28"/>
                  <w:szCs w:val="28"/>
                </w:rPr>
                <m:t>12,2</m:t>
              </m:r>
            </m:num>
            <m:den>
              <m:r>
                <w:rPr>
                  <w:rFonts w:ascii="Cambria Math" w:eastAsia="Calibri" w:hAnsi="Cambria Math" w:cstheme="majorHAnsi"/>
                  <w:color w:val="323E4F"/>
                  <w:sz w:val="28"/>
                  <w:szCs w:val="28"/>
                </w:rPr>
                <m:t>0,6</m:t>
              </m:r>
            </m:den>
          </m:f>
          <m:r>
            <w:rPr>
              <w:rFonts w:ascii="Cambria Math" w:eastAsia="Calibri" w:hAnsi="Cambria Math" w:cstheme="majorHAnsi"/>
              <w:color w:val="323E4F"/>
              <w:sz w:val="28"/>
              <w:szCs w:val="28"/>
            </w:rPr>
            <m:t xml:space="preserve"> ≅20,3 m/s</m:t>
          </m:r>
        </m:oMath>
      </m:oMathPara>
    </w:p>
    <w:p w14:paraId="053E753E" w14:textId="77777777" w:rsidR="00526881" w:rsidRPr="000F5C26" w:rsidRDefault="00526881">
      <w:pPr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7575AF28" w14:textId="5AC49271" w:rsidR="007E5461" w:rsidRPr="000F5C26" w:rsidRDefault="00F56076" w:rsidP="00C80369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0F5C26">
        <w:rPr>
          <w:rFonts w:asciiTheme="majorHAnsi" w:eastAsia="Calibri" w:hAnsiTheme="majorHAnsi" w:cstheme="majorHAnsi"/>
          <w:sz w:val="24"/>
          <w:szCs w:val="24"/>
        </w:rPr>
        <w:t xml:space="preserve">Plano de aula elaborado por </w:t>
      </w:r>
      <w:r w:rsidR="00741FDF" w:rsidRPr="000F5C26">
        <w:rPr>
          <w:rFonts w:asciiTheme="majorHAnsi" w:eastAsia="Calibri" w:hAnsiTheme="majorHAnsi" w:cstheme="majorHAnsi"/>
          <w:sz w:val="24"/>
          <w:szCs w:val="24"/>
        </w:rPr>
        <w:t>Professora Amanda Oliveira Calazans</w:t>
      </w:r>
      <w:r w:rsidRPr="000F5C2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41FDF" w:rsidRPr="000F5C26">
        <w:rPr>
          <w:rFonts w:asciiTheme="majorHAnsi" w:eastAsia="Calibri" w:hAnsiTheme="majorHAnsi" w:cstheme="majorHAnsi"/>
          <w:sz w:val="24"/>
          <w:szCs w:val="24"/>
        </w:rPr>
        <w:tab/>
      </w:r>
    </w:p>
    <w:sectPr w:rsidR="007E5461" w:rsidRPr="000F5C26">
      <w:headerReference w:type="default" r:id="rId14"/>
      <w:footerReference w:type="default" r:id="rId15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DA3F" w14:textId="77777777" w:rsidR="005F4C7C" w:rsidRDefault="005F4C7C">
      <w:pPr>
        <w:spacing w:after="0" w:line="240" w:lineRule="auto"/>
      </w:pPr>
      <w:r>
        <w:separator/>
      </w:r>
    </w:p>
  </w:endnote>
  <w:endnote w:type="continuationSeparator" w:id="0">
    <w:p w14:paraId="55A0D1FD" w14:textId="77777777" w:rsidR="005F4C7C" w:rsidRDefault="005F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A0456C1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</w:t>
    </w:r>
    <w:r w:rsidR="00192F1B">
      <w:rPr>
        <w:rFonts w:ascii="Calibri" w:eastAsia="Calibri" w:hAnsi="Calibri" w:cs="Calibri"/>
        <w:color w:val="244061"/>
        <w:sz w:val="18"/>
        <w:szCs w:val="18"/>
      </w:rPr>
      <w:t>Professora Amanda O</w:t>
    </w:r>
    <w:r w:rsidR="00741FDF">
      <w:rPr>
        <w:rFonts w:ascii="Calibri" w:eastAsia="Calibri" w:hAnsi="Calibri" w:cs="Calibri"/>
        <w:color w:val="244061"/>
        <w:sz w:val="18"/>
        <w:szCs w:val="18"/>
      </w:rPr>
      <w:t>liveira</w:t>
    </w:r>
    <w:r w:rsidR="00192F1B">
      <w:rPr>
        <w:rFonts w:ascii="Calibri" w:eastAsia="Calibri" w:hAnsi="Calibri" w:cs="Calibri"/>
        <w:color w:val="244061"/>
        <w:sz w:val="18"/>
        <w:szCs w:val="18"/>
      </w:rPr>
      <w:t xml:space="preserve"> Calazans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916D2E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61694" w14:textId="77777777" w:rsidR="005F4C7C" w:rsidRDefault="005F4C7C">
      <w:pPr>
        <w:spacing w:after="0" w:line="240" w:lineRule="auto"/>
      </w:pPr>
      <w:r>
        <w:separator/>
      </w:r>
    </w:p>
  </w:footnote>
  <w:footnote w:type="continuationSeparator" w:id="0">
    <w:p w14:paraId="73E7EEBC" w14:textId="77777777" w:rsidR="005F4C7C" w:rsidRDefault="005F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26"/>
    <w:multiLevelType w:val="hybridMultilevel"/>
    <w:tmpl w:val="314694E0"/>
    <w:lvl w:ilvl="0" w:tplc="4A3E7C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A77F1"/>
    <w:multiLevelType w:val="hybridMultilevel"/>
    <w:tmpl w:val="D960AF68"/>
    <w:lvl w:ilvl="0" w:tplc="FBFCA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33FD7"/>
    <w:multiLevelType w:val="hybridMultilevel"/>
    <w:tmpl w:val="3608629A"/>
    <w:lvl w:ilvl="0" w:tplc="0DA4AF4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6125D1"/>
    <w:multiLevelType w:val="hybridMultilevel"/>
    <w:tmpl w:val="CC94F624"/>
    <w:lvl w:ilvl="0" w:tplc="A7E80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34C41"/>
    <w:multiLevelType w:val="hybridMultilevel"/>
    <w:tmpl w:val="2E0289EC"/>
    <w:lvl w:ilvl="0" w:tplc="CDF02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806"/>
    <w:multiLevelType w:val="hybridMultilevel"/>
    <w:tmpl w:val="6AE69C3E"/>
    <w:lvl w:ilvl="0" w:tplc="6D001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94B"/>
    <w:multiLevelType w:val="hybridMultilevel"/>
    <w:tmpl w:val="F50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0AF3"/>
    <w:multiLevelType w:val="hybridMultilevel"/>
    <w:tmpl w:val="D490117C"/>
    <w:lvl w:ilvl="0" w:tplc="ECA068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61375"/>
    <w:multiLevelType w:val="hybridMultilevel"/>
    <w:tmpl w:val="4CF4C4FA"/>
    <w:lvl w:ilvl="0" w:tplc="30581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5E5BD3"/>
    <w:multiLevelType w:val="hybridMultilevel"/>
    <w:tmpl w:val="F27E5ED6"/>
    <w:lvl w:ilvl="0" w:tplc="3FA0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405AF9"/>
    <w:multiLevelType w:val="hybridMultilevel"/>
    <w:tmpl w:val="8FAAD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A1C0A91"/>
    <w:multiLevelType w:val="hybridMultilevel"/>
    <w:tmpl w:val="F6468006"/>
    <w:lvl w:ilvl="0" w:tplc="0DA4AF4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8F77D64"/>
    <w:multiLevelType w:val="hybridMultilevel"/>
    <w:tmpl w:val="5974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65420"/>
    <w:multiLevelType w:val="hybridMultilevel"/>
    <w:tmpl w:val="2752BD0C"/>
    <w:lvl w:ilvl="0" w:tplc="5BD0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50BB6"/>
    <w:multiLevelType w:val="hybridMultilevel"/>
    <w:tmpl w:val="C1C670DA"/>
    <w:lvl w:ilvl="0" w:tplc="D1703A9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17" w15:restartNumberingAfterBreak="0">
    <w:nsid w:val="5BED6659"/>
    <w:multiLevelType w:val="hybridMultilevel"/>
    <w:tmpl w:val="679C5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2B0D"/>
    <w:multiLevelType w:val="hybridMultilevel"/>
    <w:tmpl w:val="B75E0B4A"/>
    <w:lvl w:ilvl="0" w:tplc="0416000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</w:abstractNum>
  <w:abstractNum w:abstractNumId="19" w15:restartNumberingAfterBreak="0">
    <w:nsid w:val="661047D9"/>
    <w:multiLevelType w:val="hybridMultilevel"/>
    <w:tmpl w:val="09EC1B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C86E25"/>
    <w:multiLevelType w:val="hybridMultilevel"/>
    <w:tmpl w:val="0A9A3574"/>
    <w:lvl w:ilvl="0" w:tplc="328C7718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E7637D2"/>
    <w:multiLevelType w:val="hybridMultilevel"/>
    <w:tmpl w:val="4D529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60E30"/>
    <w:multiLevelType w:val="hybridMultilevel"/>
    <w:tmpl w:val="D0D4F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8"/>
  </w:num>
  <w:num w:numId="5">
    <w:abstractNumId w:val="13"/>
  </w:num>
  <w:num w:numId="6">
    <w:abstractNumId w:val="19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17"/>
  </w:num>
  <w:num w:numId="14">
    <w:abstractNumId w:val="20"/>
  </w:num>
  <w:num w:numId="15">
    <w:abstractNumId w:val="9"/>
  </w:num>
  <w:num w:numId="16">
    <w:abstractNumId w:val="22"/>
  </w:num>
  <w:num w:numId="17">
    <w:abstractNumId w:val="15"/>
  </w:num>
  <w:num w:numId="18">
    <w:abstractNumId w:val="2"/>
  </w:num>
  <w:num w:numId="19">
    <w:abstractNumId w:val="6"/>
  </w:num>
  <w:num w:numId="20">
    <w:abstractNumId w:val="23"/>
  </w:num>
  <w:num w:numId="21">
    <w:abstractNumId w:val="18"/>
  </w:num>
  <w:num w:numId="22">
    <w:abstractNumId w:val="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06F87"/>
    <w:rsid w:val="00012663"/>
    <w:rsid w:val="00015531"/>
    <w:rsid w:val="0002261C"/>
    <w:rsid w:val="00025B4E"/>
    <w:rsid w:val="00034137"/>
    <w:rsid w:val="00046C69"/>
    <w:rsid w:val="00047E41"/>
    <w:rsid w:val="000537F8"/>
    <w:rsid w:val="000552CE"/>
    <w:rsid w:val="00093543"/>
    <w:rsid w:val="00095BE4"/>
    <w:rsid w:val="000A3221"/>
    <w:rsid w:val="000A3CE9"/>
    <w:rsid w:val="000B3380"/>
    <w:rsid w:val="000C7A57"/>
    <w:rsid w:val="000D146B"/>
    <w:rsid w:val="000D56A0"/>
    <w:rsid w:val="000F4FC1"/>
    <w:rsid w:val="000F5C26"/>
    <w:rsid w:val="001019DE"/>
    <w:rsid w:val="00105AFE"/>
    <w:rsid w:val="00126017"/>
    <w:rsid w:val="00126BEC"/>
    <w:rsid w:val="001319E8"/>
    <w:rsid w:val="00134B8A"/>
    <w:rsid w:val="00152BCF"/>
    <w:rsid w:val="00153ABF"/>
    <w:rsid w:val="0015607E"/>
    <w:rsid w:val="00180C33"/>
    <w:rsid w:val="001845CA"/>
    <w:rsid w:val="001868E9"/>
    <w:rsid w:val="00192F1B"/>
    <w:rsid w:val="00197718"/>
    <w:rsid w:val="001B06F5"/>
    <w:rsid w:val="001E702C"/>
    <w:rsid w:val="001F6C70"/>
    <w:rsid w:val="00204825"/>
    <w:rsid w:val="0021017A"/>
    <w:rsid w:val="002216C7"/>
    <w:rsid w:val="00224EE9"/>
    <w:rsid w:val="00224F8B"/>
    <w:rsid w:val="0023615A"/>
    <w:rsid w:val="00264CB0"/>
    <w:rsid w:val="0027273C"/>
    <w:rsid w:val="00273B9E"/>
    <w:rsid w:val="002755E4"/>
    <w:rsid w:val="002C398D"/>
    <w:rsid w:val="002D3590"/>
    <w:rsid w:val="002E34B4"/>
    <w:rsid w:val="002E3EC8"/>
    <w:rsid w:val="002E40C7"/>
    <w:rsid w:val="00305F36"/>
    <w:rsid w:val="00307E49"/>
    <w:rsid w:val="0031756D"/>
    <w:rsid w:val="003249D8"/>
    <w:rsid w:val="0033058F"/>
    <w:rsid w:val="003320FC"/>
    <w:rsid w:val="00332470"/>
    <w:rsid w:val="0033785F"/>
    <w:rsid w:val="003648CF"/>
    <w:rsid w:val="00370E5A"/>
    <w:rsid w:val="0037656D"/>
    <w:rsid w:val="00377184"/>
    <w:rsid w:val="003B1239"/>
    <w:rsid w:val="003B353F"/>
    <w:rsid w:val="003B5AD9"/>
    <w:rsid w:val="003D1AB7"/>
    <w:rsid w:val="003D241B"/>
    <w:rsid w:val="003E70BA"/>
    <w:rsid w:val="003F4B82"/>
    <w:rsid w:val="0042424E"/>
    <w:rsid w:val="004322BA"/>
    <w:rsid w:val="00450FD3"/>
    <w:rsid w:val="00474B77"/>
    <w:rsid w:val="004979FE"/>
    <w:rsid w:val="004A2FCD"/>
    <w:rsid w:val="004A3A5B"/>
    <w:rsid w:val="004B3F38"/>
    <w:rsid w:val="004B54B6"/>
    <w:rsid w:val="004C5E91"/>
    <w:rsid w:val="004C6055"/>
    <w:rsid w:val="004D2420"/>
    <w:rsid w:val="004F58B8"/>
    <w:rsid w:val="00504873"/>
    <w:rsid w:val="00506D0C"/>
    <w:rsid w:val="005212E3"/>
    <w:rsid w:val="00526881"/>
    <w:rsid w:val="00532C59"/>
    <w:rsid w:val="00532D31"/>
    <w:rsid w:val="00534AAF"/>
    <w:rsid w:val="00587A18"/>
    <w:rsid w:val="005927BE"/>
    <w:rsid w:val="005A0C17"/>
    <w:rsid w:val="005A38A6"/>
    <w:rsid w:val="005A52E2"/>
    <w:rsid w:val="005B2AC7"/>
    <w:rsid w:val="005B2C76"/>
    <w:rsid w:val="005B6462"/>
    <w:rsid w:val="005B7622"/>
    <w:rsid w:val="005B77A8"/>
    <w:rsid w:val="005C0A4D"/>
    <w:rsid w:val="005E21CC"/>
    <w:rsid w:val="005F4C7C"/>
    <w:rsid w:val="00606F1C"/>
    <w:rsid w:val="0060727D"/>
    <w:rsid w:val="0061749A"/>
    <w:rsid w:val="00630C0E"/>
    <w:rsid w:val="00633EA7"/>
    <w:rsid w:val="0064717E"/>
    <w:rsid w:val="00656AAA"/>
    <w:rsid w:val="00662DCF"/>
    <w:rsid w:val="00664211"/>
    <w:rsid w:val="006739C9"/>
    <w:rsid w:val="00691F36"/>
    <w:rsid w:val="006A0B55"/>
    <w:rsid w:val="006D0365"/>
    <w:rsid w:val="006D202F"/>
    <w:rsid w:val="006D3DB9"/>
    <w:rsid w:val="006D7009"/>
    <w:rsid w:val="006E1927"/>
    <w:rsid w:val="006E43E3"/>
    <w:rsid w:val="006E74FD"/>
    <w:rsid w:val="007005A0"/>
    <w:rsid w:val="00701150"/>
    <w:rsid w:val="007130DC"/>
    <w:rsid w:val="00735CA0"/>
    <w:rsid w:val="007416A6"/>
    <w:rsid w:val="00741FDF"/>
    <w:rsid w:val="00745D30"/>
    <w:rsid w:val="00750D9E"/>
    <w:rsid w:val="00767C47"/>
    <w:rsid w:val="00786C2F"/>
    <w:rsid w:val="007A4C8A"/>
    <w:rsid w:val="007B0726"/>
    <w:rsid w:val="007B4F01"/>
    <w:rsid w:val="007C18C8"/>
    <w:rsid w:val="007D197E"/>
    <w:rsid w:val="007D2786"/>
    <w:rsid w:val="007E5461"/>
    <w:rsid w:val="00803DA4"/>
    <w:rsid w:val="00811474"/>
    <w:rsid w:val="00811B4D"/>
    <w:rsid w:val="00825B85"/>
    <w:rsid w:val="0087356F"/>
    <w:rsid w:val="00873CCD"/>
    <w:rsid w:val="008749FB"/>
    <w:rsid w:val="008822A7"/>
    <w:rsid w:val="00885D8F"/>
    <w:rsid w:val="00894798"/>
    <w:rsid w:val="008B0209"/>
    <w:rsid w:val="008B7F0B"/>
    <w:rsid w:val="008D1E4E"/>
    <w:rsid w:val="008F783E"/>
    <w:rsid w:val="00900B4A"/>
    <w:rsid w:val="00916D2E"/>
    <w:rsid w:val="0092784B"/>
    <w:rsid w:val="00932CC9"/>
    <w:rsid w:val="009712E1"/>
    <w:rsid w:val="009929A0"/>
    <w:rsid w:val="009A5267"/>
    <w:rsid w:val="009A6347"/>
    <w:rsid w:val="009A6493"/>
    <w:rsid w:val="009B2DBA"/>
    <w:rsid w:val="009B5296"/>
    <w:rsid w:val="009B5D5F"/>
    <w:rsid w:val="009B7A3B"/>
    <w:rsid w:val="009E0DA9"/>
    <w:rsid w:val="009E711B"/>
    <w:rsid w:val="009F051F"/>
    <w:rsid w:val="009F44B7"/>
    <w:rsid w:val="00A055C2"/>
    <w:rsid w:val="00A112F2"/>
    <w:rsid w:val="00A14824"/>
    <w:rsid w:val="00A160C2"/>
    <w:rsid w:val="00A17D0D"/>
    <w:rsid w:val="00A32353"/>
    <w:rsid w:val="00A5317F"/>
    <w:rsid w:val="00A565CF"/>
    <w:rsid w:val="00A769C8"/>
    <w:rsid w:val="00A77665"/>
    <w:rsid w:val="00A85D58"/>
    <w:rsid w:val="00AB528E"/>
    <w:rsid w:val="00AC537D"/>
    <w:rsid w:val="00AD33DD"/>
    <w:rsid w:val="00AE04D2"/>
    <w:rsid w:val="00AE4156"/>
    <w:rsid w:val="00AF221B"/>
    <w:rsid w:val="00AF23D0"/>
    <w:rsid w:val="00AF35A5"/>
    <w:rsid w:val="00B17540"/>
    <w:rsid w:val="00B261D1"/>
    <w:rsid w:val="00B2633B"/>
    <w:rsid w:val="00B304B1"/>
    <w:rsid w:val="00B416F9"/>
    <w:rsid w:val="00B835C9"/>
    <w:rsid w:val="00B8603D"/>
    <w:rsid w:val="00B919AD"/>
    <w:rsid w:val="00BB4542"/>
    <w:rsid w:val="00BC126C"/>
    <w:rsid w:val="00BC224C"/>
    <w:rsid w:val="00BC4C53"/>
    <w:rsid w:val="00BE5552"/>
    <w:rsid w:val="00BE685B"/>
    <w:rsid w:val="00BF4A43"/>
    <w:rsid w:val="00BF56C0"/>
    <w:rsid w:val="00C10716"/>
    <w:rsid w:val="00C21E41"/>
    <w:rsid w:val="00C556DD"/>
    <w:rsid w:val="00C571B6"/>
    <w:rsid w:val="00C57815"/>
    <w:rsid w:val="00C80369"/>
    <w:rsid w:val="00CC35D2"/>
    <w:rsid w:val="00CD4B5F"/>
    <w:rsid w:val="00CD695E"/>
    <w:rsid w:val="00CF3F6A"/>
    <w:rsid w:val="00CF4538"/>
    <w:rsid w:val="00D241A0"/>
    <w:rsid w:val="00D260EA"/>
    <w:rsid w:val="00D40321"/>
    <w:rsid w:val="00D53C71"/>
    <w:rsid w:val="00D54A3D"/>
    <w:rsid w:val="00D6244E"/>
    <w:rsid w:val="00D80A7A"/>
    <w:rsid w:val="00D906FC"/>
    <w:rsid w:val="00D94922"/>
    <w:rsid w:val="00D97DB7"/>
    <w:rsid w:val="00DA1FE9"/>
    <w:rsid w:val="00DC7A31"/>
    <w:rsid w:val="00DF3719"/>
    <w:rsid w:val="00E12FFE"/>
    <w:rsid w:val="00E13E43"/>
    <w:rsid w:val="00E464AE"/>
    <w:rsid w:val="00E52FF2"/>
    <w:rsid w:val="00E61F1C"/>
    <w:rsid w:val="00E7435F"/>
    <w:rsid w:val="00E927A8"/>
    <w:rsid w:val="00EB2933"/>
    <w:rsid w:val="00EB6A7F"/>
    <w:rsid w:val="00EC13B9"/>
    <w:rsid w:val="00EC51F7"/>
    <w:rsid w:val="00EE0DF5"/>
    <w:rsid w:val="00EE2F72"/>
    <w:rsid w:val="00EE337F"/>
    <w:rsid w:val="00EE35A0"/>
    <w:rsid w:val="00EF4352"/>
    <w:rsid w:val="00EF4518"/>
    <w:rsid w:val="00F10C92"/>
    <w:rsid w:val="00F3152E"/>
    <w:rsid w:val="00F3230E"/>
    <w:rsid w:val="00F40A7A"/>
    <w:rsid w:val="00F41887"/>
    <w:rsid w:val="00F55493"/>
    <w:rsid w:val="00F56076"/>
    <w:rsid w:val="00F561CB"/>
    <w:rsid w:val="00F66699"/>
    <w:rsid w:val="00F73244"/>
    <w:rsid w:val="00F807EF"/>
    <w:rsid w:val="00F808F9"/>
    <w:rsid w:val="00F80EE2"/>
    <w:rsid w:val="00F970E5"/>
    <w:rsid w:val="00FA3F34"/>
    <w:rsid w:val="00FA5F44"/>
    <w:rsid w:val="00FB0DE0"/>
    <w:rsid w:val="00FB0E90"/>
    <w:rsid w:val="00FC1A69"/>
    <w:rsid w:val="00FD7587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styleId="HiperlinkVisitado">
    <w:name w:val="FollowedHyperlink"/>
    <w:basedOn w:val="Fontepargpadro"/>
    <w:uiPriority w:val="99"/>
    <w:semiHidden/>
    <w:unhideWhenUsed/>
    <w:rsid w:val="002D359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F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77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2784B"/>
    <w:rPr>
      <w:color w:val="808080"/>
    </w:rPr>
  </w:style>
  <w:style w:type="table" w:styleId="Tabelacomgrade">
    <w:name w:val="Table Grid"/>
    <w:basedOn w:val="Tabelanormal"/>
    <w:uiPriority w:val="39"/>
    <w:rsid w:val="000D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E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nal.usp.br/ciencias/ciencias-exatas-e-da-terra/a-matematica-em-nosso-dia-a-dia-mais-constante-do-que-imaginamos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DWfAaewLQ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xsports.com.br/videos/603053123732-neymar-e-desafiado-a-chutar-cinco-bolas-no-travessao-veja-como-se-saiu-o-craq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pemsp.wordpress.com/2011/09/26/medidas-do-campo-de-futeb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emsp.wordpress.com/futebol-medidas-e-curiosidades-metrologica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Calazans</dc:creator>
  <cp:lastModifiedBy>Cavinato</cp:lastModifiedBy>
  <cp:revision>2</cp:revision>
  <dcterms:created xsi:type="dcterms:W3CDTF">2018-07-18T13:40:00Z</dcterms:created>
  <dcterms:modified xsi:type="dcterms:W3CDTF">2018-07-18T13:40:00Z</dcterms:modified>
</cp:coreProperties>
</file>