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77777777" w:rsidR="00E973C4" w:rsidRDefault="00BA0857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E ENSINO MÉDIO </w:t>
      </w:r>
    </w:p>
    <w:p w14:paraId="2EA2E88D" w14:textId="77777777" w:rsidR="00E973C4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FEBRE AMARELA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B4BE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5B6AB520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Ciências / Biologia </w:t>
      </w:r>
    </w:p>
    <w:p w14:paraId="27B36F15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29B94608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3C06CBC" w14:textId="149A20E4" w:rsidR="00E973C4" w:rsidRDefault="00BA0857">
      <w:pPr>
        <w:pStyle w:val="Ttulo2"/>
        <w:numPr>
          <w:ilvl w:val="0"/>
          <w:numId w:val="2"/>
        </w:numPr>
        <w:spacing w:before="0" w:line="274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Identificar o agente causador, </w:t>
      </w:r>
      <w:r w:rsidR="008460AD">
        <w:rPr>
          <w:rFonts w:ascii="Calibri" w:eastAsia="Calibri" w:hAnsi="Calibri" w:cs="Calibri"/>
          <w:color w:val="000000"/>
          <w:sz w:val="24"/>
          <w:szCs w:val="24"/>
        </w:rPr>
        <w:t xml:space="preserve">os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sintomas e </w:t>
      </w:r>
      <w:r w:rsidR="008460AD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z w:val="24"/>
          <w:szCs w:val="24"/>
        </w:rPr>
        <w:t>prevenção;</w:t>
      </w:r>
    </w:p>
    <w:p w14:paraId="48183B3E" w14:textId="77777777" w:rsidR="00E973C4" w:rsidRDefault="00BA0857">
      <w:pPr>
        <w:pStyle w:val="Ttulo2"/>
        <w:numPr>
          <w:ilvl w:val="0"/>
          <w:numId w:val="2"/>
        </w:numPr>
        <w:spacing w:before="0" w:line="274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Diferenciar a febre amarela silvestre e a febre amarela urbana;</w:t>
      </w:r>
    </w:p>
    <w:p w14:paraId="64A59648" w14:textId="77777777" w:rsidR="00E973C4" w:rsidRDefault="00BA0857">
      <w:pPr>
        <w:pStyle w:val="Ttulo2"/>
        <w:numPr>
          <w:ilvl w:val="0"/>
          <w:numId w:val="2"/>
        </w:numPr>
        <w:spacing w:before="0" w:line="274" w:lineRule="auto"/>
        <w:jc w:val="both"/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Compreender a importância da vacinação.</w:t>
      </w:r>
    </w:p>
    <w:p w14:paraId="3F83436A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9BE0BA2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7AD0FC52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E6CD804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Febre amarela: agente causador, sintomas, prevenção e dispersão da doença em território nacional.</w:t>
      </w:r>
    </w:p>
    <w:p w14:paraId="70A7DF9A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33A0217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136F22F8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Febre Amarela. Sintomas. Prevenção. </w:t>
      </w:r>
    </w:p>
    <w:p w14:paraId="299D4C40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12830A05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48242254" w14:textId="6896EAF2" w:rsidR="00E973C4" w:rsidRDefault="00BA085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C0690E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aulas (50 minutos/aula);</w:t>
      </w:r>
    </w:p>
    <w:p w14:paraId="2D45D96B" w14:textId="12B4A0C3" w:rsidR="00E973C4" w:rsidRDefault="003C4389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Materiais Relacionados</w:t>
      </w:r>
      <w:bookmarkStart w:id="1" w:name="_GoBack"/>
      <w:bookmarkEnd w:id="1"/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6BB29CBC" w14:textId="77777777" w:rsidR="00E973C4" w:rsidRDefault="00E973C4">
      <w:pPr>
        <w:spacing w:after="0" w:line="240" w:lineRule="auto"/>
        <w:rPr>
          <w:rFonts w:ascii="Calibri" w:eastAsia="Calibri" w:hAnsi="Calibri" w:cs="Calibri"/>
        </w:rPr>
      </w:pPr>
    </w:p>
    <w:p w14:paraId="3E33C159" w14:textId="2CE68F3F" w:rsidR="00E973C4" w:rsidRDefault="00BA0857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se </w:t>
      </w:r>
      <w:r w:rsidR="00FB3BAC">
        <w:rPr>
          <w:rFonts w:ascii="Calibri" w:eastAsia="Calibri" w:hAnsi="Calibri" w:cs="Calibri"/>
          <w:sz w:val="24"/>
          <w:szCs w:val="24"/>
        </w:rPr>
        <w:t>informar</w:t>
      </w:r>
      <w:r w:rsidR="0094781D">
        <w:rPr>
          <w:rFonts w:ascii="Calibri" w:eastAsia="Calibri" w:hAnsi="Calibri" w:cs="Calibri"/>
          <w:sz w:val="24"/>
          <w:szCs w:val="24"/>
        </w:rPr>
        <w:t xml:space="preserve"> sobre a Febre Amarela</w:t>
      </w:r>
      <w:r>
        <w:rPr>
          <w:rFonts w:ascii="Calibri" w:eastAsia="Calibri" w:hAnsi="Calibri" w:cs="Calibri"/>
          <w:sz w:val="24"/>
          <w:szCs w:val="24"/>
        </w:rPr>
        <w:t xml:space="preserve"> indicamos o texto do Ministério da Saúde, disponível em: &lt;</w:t>
      </w:r>
      <w:hyperlink r:id="rId7" w:history="1">
        <w:r w:rsidR="00087E60" w:rsidRPr="00804166">
          <w:rPr>
            <w:rStyle w:val="Hyperlink"/>
            <w:rFonts w:ascii="Calibri" w:eastAsia="Calibri" w:hAnsi="Calibri" w:cs="Calibri"/>
            <w:sz w:val="24"/>
            <w:szCs w:val="24"/>
          </w:rPr>
          <w:t>http://portalms.saude.gov.br/saude-de-a-z/febre-amarela-sintomas-transmissao-e-prevencao</w:t>
        </w:r>
      </w:hyperlink>
      <w:r>
        <w:rPr>
          <w:rFonts w:ascii="Calibri" w:eastAsia="Calibri" w:hAnsi="Calibri" w:cs="Calibri"/>
          <w:sz w:val="24"/>
          <w:szCs w:val="24"/>
        </w:rPr>
        <w:t xml:space="preserve"> &gt;</w:t>
      </w:r>
      <w:r w:rsidR="00AA2E23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Acesso em: 21 </w:t>
      </w:r>
      <w:r w:rsidR="00A1285E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ev. 2018.</w:t>
      </w:r>
    </w:p>
    <w:p w14:paraId="628D4048" w14:textId="77777777" w:rsidR="00E973C4" w:rsidRDefault="00E973C4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447B3A" w14:textId="78DBE9B2" w:rsidR="00E973C4" w:rsidRPr="00AA2E23" w:rsidRDefault="00BA0857" w:rsidP="00AA2E2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</w:t>
      </w:r>
      <w:r w:rsidR="00A1285E">
        <w:rPr>
          <w:rFonts w:ascii="Calibri" w:eastAsia="Calibri" w:hAnsi="Calibri" w:cs="Calibri"/>
          <w:sz w:val="24"/>
          <w:szCs w:val="24"/>
        </w:rPr>
        <w:t xml:space="preserve">conhecer </w:t>
      </w:r>
      <w:r>
        <w:rPr>
          <w:rFonts w:ascii="Calibri" w:eastAsia="Calibri" w:hAnsi="Calibri" w:cs="Calibri"/>
          <w:sz w:val="24"/>
          <w:szCs w:val="24"/>
        </w:rPr>
        <w:t>a história da febre amarela no Brasil: &lt;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https://www.youtube.com/watch?v=3AaQTIyFSDM</w:t>
        </w:r>
      </w:hyperlink>
      <w:r>
        <w:rPr>
          <w:rFonts w:ascii="Calibri" w:eastAsia="Calibri" w:hAnsi="Calibri" w:cs="Calibri"/>
          <w:sz w:val="24"/>
          <w:szCs w:val="24"/>
        </w:rPr>
        <w:t xml:space="preserve"> &gt;</w:t>
      </w:r>
      <w:r w:rsidR="00AA2E23">
        <w:rPr>
          <w:rFonts w:ascii="Calibri" w:eastAsia="Calibri" w:hAnsi="Calibri" w:cs="Calibri"/>
          <w:sz w:val="24"/>
          <w:szCs w:val="24"/>
        </w:rPr>
        <w:t xml:space="preserve">. </w:t>
      </w:r>
      <w:r w:rsidRPr="00AA2E23">
        <w:rPr>
          <w:rFonts w:ascii="Calibri" w:eastAsia="Calibri" w:hAnsi="Calibri" w:cs="Calibri"/>
          <w:sz w:val="24"/>
          <w:szCs w:val="24"/>
        </w:rPr>
        <w:t xml:space="preserve">Acesso em: 28 </w:t>
      </w:r>
      <w:r w:rsidR="00A1285E" w:rsidRPr="00AA2E23">
        <w:rPr>
          <w:rFonts w:ascii="Calibri" w:eastAsia="Calibri" w:hAnsi="Calibri" w:cs="Calibri"/>
          <w:sz w:val="24"/>
          <w:szCs w:val="24"/>
        </w:rPr>
        <w:t>fev.</w:t>
      </w:r>
      <w:r w:rsidRPr="00AA2E23">
        <w:rPr>
          <w:rFonts w:ascii="Calibri" w:eastAsia="Calibri" w:hAnsi="Calibri" w:cs="Calibri"/>
          <w:sz w:val="24"/>
          <w:szCs w:val="24"/>
        </w:rPr>
        <w:t xml:space="preserve"> 2018</w:t>
      </w:r>
      <w:r w:rsidR="00AA2E23">
        <w:rPr>
          <w:rFonts w:ascii="Calibri" w:eastAsia="Calibri" w:hAnsi="Calibri" w:cs="Calibri"/>
          <w:sz w:val="24"/>
          <w:szCs w:val="24"/>
        </w:rPr>
        <w:t>.</w:t>
      </w:r>
    </w:p>
    <w:p w14:paraId="572C5027" w14:textId="77777777" w:rsidR="00E973C4" w:rsidRDefault="00E973C4" w:rsidP="008B5072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A0BC2D4" w14:textId="74B077CE" w:rsidR="00E973C4" w:rsidRDefault="00BA0857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Assista ao vídeo </w:t>
      </w: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FEBRE AMARELA – SBIM, </w:t>
      </w:r>
      <w:r>
        <w:rPr>
          <w:rFonts w:ascii="Calibri" w:eastAsia="Calibri" w:hAnsi="Calibri" w:cs="Calibri"/>
          <w:sz w:val="24"/>
          <w:szCs w:val="24"/>
        </w:rPr>
        <w:t>disponível em: &lt;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https://www.youtube.com/watch?v=eVQdoS1s57Q</w:t>
        </w:r>
      </w:hyperlink>
      <w:r>
        <w:rPr>
          <w:rFonts w:ascii="Calibri" w:eastAsia="Calibri" w:hAnsi="Calibri" w:cs="Calibri"/>
          <w:sz w:val="24"/>
          <w:szCs w:val="24"/>
        </w:rPr>
        <w:t xml:space="preserve">&gt;. Acesso em: 21 </w:t>
      </w:r>
      <w:r w:rsidR="00B654B2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ev. 2018. Apresenta os sintomas e a prevenção da febre amarela</w:t>
      </w:r>
      <w:r w:rsidR="00B654B2">
        <w:rPr>
          <w:rFonts w:ascii="Calibri" w:eastAsia="Calibri" w:hAnsi="Calibri" w:cs="Calibri"/>
          <w:sz w:val="24"/>
          <w:szCs w:val="24"/>
        </w:rPr>
        <w:t xml:space="preserve">. </w:t>
      </w:r>
    </w:p>
    <w:p w14:paraId="103E36FB" w14:textId="77777777" w:rsidR="00E973C4" w:rsidRDefault="00E973C4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E707DE" w14:textId="5E683AED" w:rsidR="00E973C4" w:rsidRPr="008B5072" w:rsidRDefault="00BA0857" w:rsidP="008B5072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Leitura com os alunos do texto do Instituto de Tecnologia em Imunobiológicos Bio-Manguinhos – Fiocruz, disponível em: &lt;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https://www.bio.fiocruz.br/index.php/febre-amarela-sintomas-transmissao-e-prevencao</w:t>
        </w:r>
      </w:hyperlink>
      <w:r>
        <w:rPr>
          <w:rFonts w:ascii="Calibri" w:eastAsia="Calibri" w:hAnsi="Calibri" w:cs="Calibri"/>
          <w:sz w:val="24"/>
          <w:szCs w:val="24"/>
        </w:rPr>
        <w:t xml:space="preserve">.&gt; Acesso em: 21 </w:t>
      </w:r>
      <w:r w:rsidR="00CA0903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ev. 2018.</w:t>
      </w:r>
    </w:p>
    <w:p w14:paraId="1925C164" w14:textId="77777777" w:rsidR="00E973C4" w:rsidRDefault="00E973C4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78E8FA" w14:textId="4BFCFEF6" w:rsidR="00E973C4" w:rsidRDefault="00BA0857">
      <w:pPr>
        <w:numPr>
          <w:ilvl w:val="0"/>
          <w:numId w:val="1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Utilize este informativo disponível em &lt;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https://www.bio.fiocruz.br/index.php/nao-matem-os-macacos-eles-sao-aliados-da-saude-no-combate-a-febre-amarela</w:t>
        </w:r>
      </w:hyperlink>
      <w:r>
        <w:rPr>
          <w:rFonts w:ascii="Calibri" w:eastAsia="Calibri" w:hAnsi="Calibri" w:cs="Calibri"/>
          <w:sz w:val="24"/>
          <w:szCs w:val="24"/>
        </w:rPr>
        <w:t xml:space="preserve">&gt; </w:t>
      </w:r>
      <w:r w:rsidR="00CA0903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Acesso em: 21 </w:t>
      </w:r>
      <w:r w:rsidR="00CA0903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ev. 2018.  Um alerta para não matarem os macacos.</w:t>
      </w:r>
    </w:p>
    <w:p w14:paraId="318E9BE2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6FEF781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3E69F7DD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i/>
        </w:rPr>
      </w:pPr>
    </w:p>
    <w:p w14:paraId="0256B7A0" w14:textId="0944B713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AE0E07">
        <w:rPr>
          <w:rFonts w:ascii="Calibri" w:eastAsia="Calibri" w:hAnsi="Calibri" w:cs="Calibri"/>
          <w:color w:val="17365D"/>
          <w:sz w:val="28"/>
          <w:szCs w:val="28"/>
        </w:rPr>
        <w:t>Início de Conversa</w:t>
      </w:r>
    </w:p>
    <w:p w14:paraId="53CF1C89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B86A271" w14:textId="67E4EBB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objetivo deste plano de aula </w:t>
      </w:r>
      <w:r w:rsidR="00046C2C">
        <w:rPr>
          <w:rFonts w:ascii="Calibri" w:eastAsia="Calibri" w:hAnsi="Calibri" w:cs="Calibri"/>
          <w:sz w:val="24"/>
          <w:szCs w:val="24"/>
        </w:rPr>
        <w:t xml:space="preserve">é conhecer </w:t>
      </w:r>
      <w:r>
        <w:rPr>
          <w:rFonts w:ascii="Calibri" w:eastAsia="Calibri" w:hAnsi="Calibri" w:cs="Calibri"/>
          <w:sz w:val="24"/>
          <w:szCs w:val="24"/>
        </w:rPr>
        <w:t>os vetores da febre amarela,</w:t>
      </w:r>
      <w:r w:rsidR="00DD135A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transmissão, </w:t>
      </w:r>
      <w:r w:rsidR="00DD135A"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z w:val="24"/>
          <w:szCs w:val="24"/>
        </w:rPr>
        <w:t>sintomas e a importância da vacinação nas áreas de risco</w:t>
      </w:r>
      <w:r w:rsidR="0083497A">
        <w:rPr>
          <w:rFonts w:ascii="Calibri" w:eastAsia="Calibri" w:hAnsi="Calibri" w:cs="Calibri"/>
          <w:sz w:val="24"/>
          <w:szCs w:val="24"/>
        </w:rPr>
        <w:t>, tornando os alunos replicadores de informação em suas comunidades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7F34D95F" w14:textId="3376AE8B" w:rsidR="007C20A6" w:rsidRDefault="00BA0857" w:rsidP="009223B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século XVII</w:t>
      </w:r>
      <w:r w:rsidR="00FD049F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 febre amarela urbana chegou ao </w:t>
      </w:r>
      <w:r w:rsidR="002172C8">
        <w:rPr>
          <w:rFonts w:ascii="Calibri" w:eastAsia="Calibri" w:hAnsi="Calibri" w:cs="Calibri"/>
          <w:sz w:val="24"/>
          <w:szCs w:val="24"/>
        </w:rPr>
        <w:t>país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B07AE">
        <w:rPr>
          <w:rFonts w:ascii="Calibri" w:eastAsia="Calibri" w:hAnsi="Calibri" w:cs="Calibri"/>
          <w:sz w:val="24"/>
          <w:szCs w:val="24"/>
        </w:rPr>
        <w:t xml:space="preserve">quando </w:t>
      </w:r>
      <w:r>
        <w:rPr>
          <w:rFonts w:ascii="Calibri" w:eastAsia="Calibri" w:hAnsi="Calibri" w:cs="Calibri"/>
          <w:sz w:val="24"/>
          <w:szCs w:val="24"/>
        </w:rPr>
        <w:t xml:space="preserve">o vírus e o transmissor </w:t>
      </w:r>
      <w:r w:rsidR="00CE1759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mosquito </w:t>
      </w:r>
      <w:r>
        <w:rPr>
          <w:rFonts w:ascii="Calibri" w:eastAsia="Calibri" w:hAnsi="Calibri" w:cs="Calibri"/>
          <w:i/>
          <w:sz w:val="24"/>
          <w:szCs w:val="24"/>
        </w:rPr>
        <w:t>Aedes aegypti</w:t>
      </w:r>
      <w:r w:rsidR="00CE1759">
        <w:rPr>
          <w:rFonts w:ascii="Calibri" w:eastAsia="Calibri" w:hAnsi="Calibri" w:cs="Calibri"/>
          <w:sz w:val="24"/>
          <w:szCs w:val="24"/>
        </w:rPr>
        <w:t xml:space="preserve">) </w:t>
      </w:r>
      <w:r w:rsidR="00FD049F">
        <w:rPr>
          <w:rFonts w:ascii="Calibri" w:eastAsia="Calibri" w:hAnsi="Calibri" w:cs="Calibri"/>
          <w:sz w:val="24"/>
          <w:szCs w:val="24"/>
        </w:rPr>
        <w:t xml:space="preserve">vieram em </w:t>
      </w:r>
      <w:r>
        <w:rPr>
          <w:rFonts w:ascii="Calibri" w:eastAsia="Calibri" w:hAnsi="Calibri" w:cs="Calibri"/>
          <w:sz w:val="24"/>
          <w:szCs w:val="24"/>
        </w:rPr>
        <w:t>navios que transportavam escrav</w:t>
      </w:r>
      <w:r w:rsidR="00DD135A">
        <w:rPr>
          <w:rFonts w:ascii="Calibri" w:eastAsia="Calibri" w:hAnsi="Calibri" w:cs="Calibri"/>
          <w:sz w:val="24"/>
          <w:szCs w:val="24"/>
        </w:rPr>
        <w:t>izados</w:t>
      </w:r>
      <w:r>
        <w:rPr>
          <w:rFonts w:ascii="Calibri" w:eastAsia="Calibri" w:hAnsi="Calibri" w:cs="Calibri"/>
          <w:sz w:val="24"/>
          <w:szCs w:val="24"/>
        </w:rPr>
        <w:t xml:space="preserve"> da África para o Brasil. A febre amarela urbana se alastrou pelo </w:t>
      </w:r>
      <w:r w:rsidR="00D812C2">
        <w:rPr>
          <w:rFonts w:ascii="Calibri" w:eastAsia="Calibri" w:hAnsi="Calibri" w:cs="Calibri"/>
          <w:sz w:val="24"/>
          <w:szCs w:val="24"/>
        </w:rPr>
        <w:t xml:space="preserve">território nacional </w:t>
      </w:r>
      <w:r>
        <w:rPr>
          <w:rFonts w:ascii="Calibri" w:eastAsia="Calibri" w:hAnsi="Calibri" w:cs="Calibri"/>
          <w:sz w:val="24"/>
          <w:szCs w:val="24"/>
        </w:rPr>
        <w:t xml:space="preserve">durante três séculos, </w:t>
      </w:r>
      <w:r w:rsidR="005678B3">
        <w:rPr>
          <w:rFonts w:ascii="Calibri" w:eastAsia="Calibri" w:hAnsi="Calibri" w:cs="Calibri"/>
          <w:sz w:val="24"/>
          <w:szCs w:val="24"/>
        </w:rPr>
        <w:t xml:space="preserve">afetando </w:t>
      </w:r>
      <w:r w:rsidR="00A02F22">
        <w:rPr>
          <w:rFonts w:ascii="Calibri" w:eastAsia="Calibri" w:hAnsi="Calibri" w:cs="Calibri"/>
          <w:sz w:val="24"/>
          <w:szCs w:val="24"/>
        </w:rPr>
        <w:t>drasticamente o</w:t>
      </w:r>
      <w:r>
        <w:rPr>
          <w:rFonts w:ascii="Calibri" w:eastAsia="Calibri" w:hAnsi="Calibri" w:cs="Calibri"/>
          <w:sz w:val="24"/>
          <w:szCs w:val="24"/>
        </w:rPr>
        <w:t xml:space="preserve"> Rio de Janeiro</w:t>
      </w:r>
      <w:r w:rsidR="009948D8">
        <w:rPr>
          <w:rFonts w:ascii="Calibri" w:eastAsia="Calibri" w:hAnsi="Calibri" w:cs="Calibri"/>
          <w:sz w:val="24"/>
          <w:szCs w:val="24"/>
        </w:rPr>
        <w:t xml:space="preserve"> que era </w:t>
      </w:r>
      <w:r w:rsidR="00297DBB">
        <w:rPr>
          <w:rFonts w:ascii="Calibri" w:eastAsia="Calibri" w:hAnsi="Calibri" w:cs="Calibri"/>
          <w:sz w:val="24"/>
          <w:szCs w:val="24"/>
        </w:rPr>
        <w:t xml:space="preserve">a </w:t>
      </w:r>
      <w:r w:rsidR="00A02F22">
        <w:rPr>
          <w:rFonts w:ascii="Calibri" w:eastAsia="Calibri" w:hAnsi="Calibri" w:cs="Calibri"/>
          <w:sz w:val="24"/>
          <w:szCs w:val="24"/>
        </w:rPr>
        <w:t xml:space="preserve">capital </w:t>
      </w:r>
      <w:r w:rsidR="00297DBB">
        <w:rPr>
          <w:rFonts w:ascii="Calibri" w:eastAsia="Calibri" w:hAnsi="Calibri" w:cs="Calibri"/>
          <w:sz w:val="24"/>
          <w:szCs w:val="24"/>
        </w:rPr>
        <w:t>da época</w:t>
      </w:r>
      <w:r w:rsidR="007D1C32">
        <w:rPr>
          <w:rFonts w:ascii="Calibri" w:eastAsia="Calibri" w:hAnsi="Calibri" w:cs="Calibri"/>
          <w:sz w:val="24"/>
          <w:szCs w:val="24"/>
        </w:rPr>
        <w:t xml:space="preserve">. </w:t>
      </w:r>
    </w:p>
    <w:p w14:paraId="08AA9412" w14:textId="79BC37D9" w:rsidR="009223B0" w:rsidRDefault="007D1C32" w:rsidP="009223B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BA0857">
        <w:rPr>
          <w:rFonts w:ascii="Calibri" w:eastAsia="Calibri" w:hAnsi="Calibri" w:cs="Calibri"/>
          <w:sz w:val="24"/>
          <w:szCs w:val="24"/>
        </w:rPr>
        <w:t>m 1903</w:t>
      </w:r>
      <w:r w:rsidR="00A31262">
        <w:rPr>
          <w:rFonts w:ascii="Calibri" w:eastAsia="Calibri" w:hAnsi="Calibri" w:cs="Calibri"/>
          <w:sz w:val="24"/>
          <w:szCs w:val="24"/>
        </w:rPr>
        <w:t>, com a ajuda do sanitarista Oswaldo Cruz,</w:t>
      </w:r>
      <w:r w:rsidR="00BA0857">
        <w:rPr>
          <w:rFonts w:ascii="Calibri" w:eastAsia="Calibri" w:hAnsi="Calibri" w:cs="Calibri"/>
          <w:sz w:val="24"/>
          <w:szCs w:val="24"/>
        </w:rPr>
        <w:t xml:space="preserve"> o </w:t>
      </w:r>
      <w:r w:rsidR="00670731">
        <w:rPr>
          <w:rFonts w:ascii="Calibri" w:eastAsia="Calibri" w:hAnsi="Calibri" w:cs="Calibri"/>
          <w:sz w:val="24"/>
          <w:szCs w:val="24"/>
        </w:rPr>
        <w:t>estado</w:t>
      </w:r>
      <w:r w:rsidR="00985372">
        <w:rPr>
          <w:rFonts w:ascii="Calibri" w:eastAsia="Calibri" w:hAnsi="Calibri" w:cs="Calibri"/>
          <w:sz w:val="24"/>
          <w:szCs w:val="24"/>
        </w:rPr>
        <w:t xml:space="preserve"> </w:t>
      </w:r>
      <w:r w:rsidR="00D15F7B">
        <w:rPr>
          <w:rFonts w:ascii="Calibri" w:eastAsia="Calibri" w:hAnsi="Calibri" w:cs="Calibri"/>
          <w:sz w:val="24"/>
          <w:szCs w:val="24"/>
        </w:rPr>
        <w:t xml:space="preserve">brasileiro </w:t>
      </w:r>
      <w:r w:rsidR="00F04296">
        <w:rPr>
          <w:rFonts w:ascii="Calibri" w:eastAsia="Calibri" w:hAnsi="Calibri" w:cs="Calibri"/>
          <w:sz w:val="24"/>
          <w:szCs w:val="24"/>
        </w:rPr>
        <w:t xml:space="preserve">tornou a vacinação obrigatória e </w:t>
      </w:r>
      <w:r w:rsidR="00D15F7B">
        <w:rPr>
          <w:rFonts w:ascii="Calibri" w:eastAsia="Calibri" w:hAnsi="Calibri" w:cs="Calibri"/>
          <w:sz w:val="24"/>
          <w:szCs w:val="24"/>
        </w:rPr>
        <w:t xml:space="preserve">comandou uma operação </w:t>
      </w:r>
      <w:r w:rsidR="002B1179">
        <w:rPr>
          <w:rFonts w:ascii="Calibri" w:eastAsia="Calibri" w:hAnsi="Calibri" w:cs="Calibri"/>
          <w:sz w:val="24"/>
          <w:szCs w:val="24"/>
        </w:rPr>
        <w:t xml:space="preserve">de extermínio </w:t>
      </w:r>
      <w:r w:rsidR="00BC469B">
        <w:rPr>
          <w:rFonts w:ascii="Calibri" w:eastAsia="Calibri" w:hAnsi="Calibri" w:cs="Calibri"/>
          <w:sz w:val="24"/>
          <w:szCs w:val="24"/>
        </w:rPr>
        <w:t>ao mosquito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  <w:r w:rsidR="00BA0857">
        <w:rPr>
          <w:rFonts w:ascii="Calibri" w:eastAsia="Calibri" w:hAnsi="Calibri" w:cs="Calibri"/>
          <w:i/>
          <w:sz w:val="24"/>
          <w:szCs w:val="24"/>
        </w:rPr>
        <w:t>Aedes aegypti</w:t>
      </w:r>
      <w:r w:rsidR="004C05D0">
        <w:rPr>
          <w:rFonts w:ascii="Calibri" w:eastAsia="Calibri" w:hAnsi="Calibri" w:cs="Calibri"/>
          <w:sz w:val="24"/>
          <w:szCs w:val="24"/>
        </w:rPr>
        <w:t xml:space="preserve">. </w:t>
      </w:r>
      <w:r w:rsidR="00A31262">
        <w:rPr>
          <w:rFonts w:ascii="Calibri" w:eastAsia="Calibri" w:hAnsi="Calibri" w:cs="Calibri"/>
          <w:sz w:val="24"/>
          <w:szCs w:val="24"/>
        </w:rPr>
        <w:t>O</w:t>
      </w:r>
      <w:r w:rsidR="00BA0857">
        <w:rPr>
          <w:rFonts w:ascii="Calibri" w:eastAsia="Calibri" w:hAnsi="Calibri" w:cs="Calibri"/>
          <w:sz w:val="24"/>
          <w:szCs w:val="24"/>
        </w:rPr>
        <w:t>s agentes</w:t>
      </w:r>
      <w:r w:rsidR="00A31262">
        <w:rPr>
          <w:rFonts w:ascii="Calibri" w:eastAsia="Calibri" w:hAnsi="Calibri" w:cs="Calibri"/>
          <w:sz w:val="24"/>
          <w:szCs w:val="24"/>
        </w:rPr>
        <w:t xml:space="preserve"> de saúde</w:t>
      </w:r>
      <w:r w:rsidR="00BA0857">
        <w:rPr>
          <w:rFonts w:ascii="Calibri" w:eastAsia="Calibri" w:hAnsi="Calibri" w:cs="Calibri"/>
          <w:sz w:val="24"/>
          <w:szCs w:val="24"/>
        </w:rPr>
        <w:t xml:space="preserve"> tinham autorização para invadir e até derrubar </w:t>
      </w:r>
      <w:r w:rsidR="000C0124">
        <w:rPr>
          <w:rFonts w:ascii="Calibri" w:eastAsia="Calibri" w:hAnsi="Calibri" w:cs="Calibri"/>
          <w:sz w:val="24"/>
          <w:szCs w:val="24"/>
        </w:rPr>
        <w:t xml:space="preserve">as </w:t>
      </w:r>
      <w:r w:rsidR="00BA0857">
        <w:rPr>
          <w:rFonts w:ascii="Calibri" w:eastAsia="Calibri" w:hAnsi="Calibri" w:cs="Calibri"/>
          <w:sz w:val="24"/>
          <w:szCs w:val="24"/>
        </w:rPr>
        <w:t>casas</w:t>
      </w:r>
      <w:r w:rsidR="00E21601">
        <w:rPr>
          <w:rFonts w:ascii="Calibri" w:eastAsia="Calibri" w:hAnsi="Calibri" w:cs="Calibri"/>
          <w:sz w:val="24"/>
          <w:szCs w:val="24"/>
        </w:rPr>
        <w:t xml:space="preserve">, </w:t>
      </w:r>
      <w:r w:rsidR="000C0124">
        <w:rPr>
          <w:rFonts w:ascii="Calibri" w:eastAsia="Calibri" w:hAnsi="Calibri" w:cs="Calibri"/>
          <w:sz w:val="24"/>
          <w:szCs w:val="24"/>
        </w:rPr>
        <w:t>caso</w:t>
      </w:r>
      <w:r w:rsidR="00706823">
        <w:rPr>
          <w:rFonts w:ascii="Calibri" w:eastAsia="Calibri" w:hAnsi="Calibri" w:cs="Calibri"/>
          <w:sz w:val="24"/>
          <w:szCs w:val="24"/>
        </w:rPr>
        <w:t xml:space="preserve"> fosse</w:t>
      </w:r>
      <w:r w:rsidR="00BA0857">
        <w:rPr>
          <w:rFonts w:ascii="Calibri" w:eastAsia="Calibri" w:hAnsi="Calibri" w:cs="Calibri"/>
          <w:sz w:val="24"/>
          <w:szCs w:val="24"/>
        </w:rPr>
        <w:t xml:space="preserve"> necessário</w:t>
      </w:r>
      <w:r w:rsidR="00E21601">
        <w:rPr>
          <w:rFonts w:ascii="Calibri" w:eastAsia="Calibri" w:hAnsi="Calibri" w:cs="Calibri"/>
          <w:sz w:val="24"/>
          <w:szCs w:val="24"/>
        </w:rPr>
        <w:t>,</w:t>
      </w:r>
      <w:r w:rsidR="00BA0857">
        <w:rPr>
          <w:rFonts w:ascii="Calibri" w:eastAsia="Calibri" w:hAnsi="Calibri" w:cs="Calibri"/>
          <w:sz w:val="24"/>
          <w:szCs w:val="24"/>
        </w:rPr>
        <w:t xml:space="preserve"> para </w:t>
      </w:r>
      <w:r w:rsidR="000C0124">
        <w:rPr>
          <w:rFonts w:ascii="Calibri" w:eastAsia="Calibri" w:hAnsi="Calibri" w:cs="Calibri"/>
          <w:sz w:val="24"/>
          <w:szCs w:val="24"/>
        </w:rPr>
        <w:t>destruir os</w:t>
      </w:r>
      <w:r w:rsidR="00BA0857">
        <w:rPr>
          <w:rFonts w:ascii="Calibri" w:eastAsia="Calibri" w:hAnsi="Calibri" w:cs="Calibri"/>
          <w:sz w:val="24"/>
          <w:szCs w:val="24"/>
        </w:rPr>
        <w:t xml:space="preserve"> criadouros</w:t>
      </w:r>
      <w:r w:rsidR="00EE3BF5">
        <w:rPr>
          <w:rFonts w:ascii="Calibri" w:eastAsia="Calibri" w:hAnsi="Calibri" w:cs="Calibri"/>
          <w:sz w:val="24"/>
          <w:szCs w:val="24"/>
        </w:rPr>
        <w:t>.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  <w:r w:rsidR="00EE3BF5">
        <w:rPr>
          <w:rFonts w:ascii="Calibri" w:eastAsia="Calibri" w:hAnsi="Calibri" w:cs="Calibri"/>
          <w:sz w:val="24"/>
          <w:szCs w:val="24"/>
        </w:rPr>
        <w:t>A ação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  <w:r w:rsidR="00EE3BF5">
        <w:rPr>
          <w:rFonts w:ascii="Calibri" w:eastAsia="Calibri" w:hAnsi="Calibri" w:cs="Calibri"/>
          <w:sz w:val="24"/>
          <w:szCs w:val="24"/>
        </w:rPr>
        <w:t xml:space="preserve">foi </w:t>
      </w:r>
      <w:r w:rsidR="00A44A07">
        <w:rPr>
          <w:rFonts w:ascii="Calibri" w:eastAsia="Calibri" w:hAnsi="Calibri" w:cs="Calibri"/>
          <w:sz w:val="24"/>
          <w:szCs w:val="24"/>
        </w:rPr>
        <w:t>bem-sucedida</w:t>
      </w:r>
      <w:r w:rsidR="0092167C">
        <w:rPr>
          <w:rFonts w:ascii="Calibri" w:eastAsia="Calibri" w:hAnsi="Calibri" w:cs="Calibri"/>
          <w:sz w:val="24"/>
          <w:szCs w:val="24"/>
        </w:rPr>
        <w:t xml:space="preserve"> em acabar com as epidemias</w:t>
      </w:r>
      <w:r w:rsidR="00B41C84">
        <w:rPr>
          <w:rFonts w:ascii="Calibri" w:eastAsia="Calibri" w:hAnsi="Calibri" w:cs="Calibri"/>
          <w:sz w:val="24"/>
          <w:szCs w:val="24"/>
        </w:rPr>
        <w:t xml:space="preserve"> de</w:t>
      </w:r>
      <w:r w:rsidR="00BA0857">
        <w:rPr>
          <w:rFonts w:ascii="Calibri" w:eastAsia="Calibri" w:hAnsi="Calibri" w:cs="Calibri"/>
          <w:sz w:val="24"/>
          <w:szCs w:val="24"/>
        </w:rPr>
        <w:t xml:space="preserve"> febre amarela urbana</w:t>
      </w:r>
      <w:r w:rsidR="009D6535">
        <w:rPr>
          <w:rFonts w:ascii="Calibri" w:eastAsia="Calibri" w:hAnsi="Calibri" w:cs="Calibri"/>
          <w:sz w:val="24"/>
          <w:szCs w:val="24"/>
        </w:rPr>
        <w:t xml:space="preserve">s, sendo que </w:t>
      </w:r>
      <w:r w:rsidR="00BA0857">
        <w:rPr>
          <w:rFonts w:ascii="Calibri" w:eastAsia="Calibri" w:hAnsi="Calibri" w:cs="Calibri"/>
          <w:sz w:val="24"/>
          <w:szCs w:val="24"/>
        </w:rPr>
        <w:t xml:space="preserve">no Rio de Janeiro </w:t>
      </w:r>
      <w:r w:rsidR="00650920">
        <w:rPr>
          <w:rFonts w:ascii="Calibri" w:eastAsia="Calibri" w:hAnsi="Calibri" w:cs="Calibri"/>
          <w:sz w:val="24"/>
          <w:szCs w:val="24"/>
        </w:rPr>
        <w:t xml:space="preserve">o último registro ocorreu em </w:t>
      </w:r>
      <w:r w:rsidR="00BA0857">
        <w:rPr>
          <w:rFonts w:ascii="Calibri" w:eastAsia="Calibri" w:hAnsi="Calibri" w:cs="Calibri"/>
          <w:sz w:val="24"/>
          <w:szCs w:val="24"/>
        </w:rPr>
        <w:t xml:space="preserve">1929.  </w:t>
      </w:r>
      <w:r w:rsidR="00ED09B6">
        <w:rPr>
          <w:rFonts w:ascii="Calibri" w:eastAsia="Calibri" w:hAnsi="Calibri" w:cs="Calibri"/>
          <w:sz w:val="24"/>
          <w:szCs w:val="24"/>
        </w:rPr>
        <w:t>Já em</w:t>
      </w:r>
      <w:r w:rsidR="00BA0857">
        <w:rPr>
          <w:rFonts w:ascii="Calibri" w:eastAsia="Calibri" w:hAnsi="Calibri" w:cs="Calibri"/>
          <w:sz w:val="24"/>
          <w:szCs w:val="24"/>
        </w:rPr>
        <w:t xml:space="preserve"> 1942</w:t>
      </w:r>
      <w:r w:rsidR="00ED09B6">
        <w:rPr>
          <w:rFonts w:ascii="Calibri" w:eastAsia="Calibri" w:hAnsi="Calibri" w:cs="Calibri"/>
          <w:sz w:val="24"/>
          <w:szCs w:val="24"/>
        </w:rPr>
        <w:t>,</w:t>
      </w:r>
      <w:r w:rsidR="00BA0857">
        <w:rPr>
          <w:rFonts w:ascii="Calibri" w:eastAsia="Calibri" w:hAnsi="Calibri" w:cs="Calibri"/>
          <w:sz w:val="24"/>
          <w:szCs w:val="24"/>
        </w:rPr>
        <w:t xml:space="preserve"> no Acre, foi </w:t>
      </w:r>
      <w:r w:rsidR="005C23BB">
        <w:rPr>
          <w:rFonts w:ascii="Calibri" w:eastAsia="Calibri" w:hAnsi="Calibri" w:cs="Calibri"/>
          <w:sz w:val="24"/>
          <w:szCs w:val="24"/>
        </w:rPr>
        <w:t>apontado</w:t>
      </w:r>
      <w:r w:rsidR="00BA0857">
        <w:rPr>
          <w:rFonts w:ascii="Calibri" w:eastAsia="Calibri" w:hAnsi="Calibri" w:cs="Calibri"/>
          <w:sz w:val="24"/>
          <w:szCs w:val="24"/>
        </w:rPr>
        <w:t xml:space="preserve"> o último surto de febre amarela urbana no </w:t>
      </w:r>
      <w:r w:rsidR="009D4219">
        <w:rPr>
          <w:rFonts w:ascii="Calibri" w:eastAsia="Calibri" w:hAnsi="Calibri" w:cs="Calibri"/>
          <w:sz w:val="24"/>
          <w:szCs w:val="24"/>
        </w:rPr>
        <w:t>país</w:t>
      </w:r>
      <w:r w:rsidR="00BA0857">
        <w:rPr>
          <w:rFonts w:ascii="Calibri" w:eastAsia="Calibri" w:hAnsi="Calibri" w:cs="Calibri"/>
          <w:sz w:val="24"/>
          <w:szCs w:val="24"/>
        </w:rPr>
        <w:t>.</w:t>
      </w:r>
      <w:r w:rsidR="009223B0">
        <w:rPr>
          <w:rFonts w:ascii="Calibri" w:eastAsia="Calibri" w:hAnsi="Calibri" w:cs="Calibri"/>
          <w:sz w:val="24"/>
          <w:szCs w:val="24"/>
        </w:rPr>
        <w:t xml:space="preserve"> </w:t>
      </w:r>
      <w:r w:rsidR="007B1FB1">
        <w:rPr>
          <w:rFonts w:ascii="Calibri" w:eastAsia="Calibri" w:hAnsi="Calibri" w:cs="Calibri"/>
          <w:sz w:val="24"/>
          <w:szCs w:val="24"/>
        </w:rPr>
        <w:t xml:space="preserve">Embora </w:t>
      </w:r>
      <w:r w:rsidR="00454292">
        <w:rPr>
          <w:rFonts w:ascii="Calibri" w:eastAsia="Calibri" w:hAnsi="Calibri" w:cs="Calibri"/>
          <w:sz w:val="24"/>
          <w:szCs w:val="24"/>
        </w:rPr>
        <w:t xml:space="preserve">o vetor </w:t>
      </w:r>
      <w:r w:rsidR="00A14F57">
        <w:rPr>
          <w:rFonts w:ascii="Calibri" w:eastAsia="Calibri" w:hAnsi="Calibri" w:cs="Calibri"/>
          <w:sz w:val="24"/>
          <w:szCs w:val="24"/>
        </w:rPr>
        <w:t>te</w:t>
      </w:r>
      <w:r w:rsidR="007B1FB1">
        <w:rPr>
          <w:rFonts w:ascii="Calibri" w:eastAsia="Calibri" w:hAnsi="Calibri" w:cs="Calibri"/>
          <w:sz w:val="24"/>
          <w:szCs w:val="24"/>
        </w:rPr>
        <w:t>nha</w:t>
      </w:r>
      <w:r w:rsidR="00A14F57">
        <w:rPr>
          <w:rFonts w:ascii="Calibri" w:eastAsia="Calibri" w:hAnsi="Calibri" w:cs="Calibri"/>
          <w:sz w:val="24"/>
          <w:szCs w:val="24"/>
        </w:rPr>
        <w:t xml:space="preserve"> sido </w:t>
      </w:r>
      <w:r w:rsidR="005E1F6E">
        <w:rPr>
          <w:rFonts w:ascii="Calibri" w:eastAsia="Calibri" w:hAnsi="Calibri" w:cs="Calibri"/>
          <w:sz w:val="24"/>
          <w:szCs w:val="24"/>
        </w:rPr>
        <w:t xml:space="preserve">aniquilado, </w:t>
      </w:r>
      <w:r w:rsidR="00BA0857">
        <w:rPr>
          <w:rFonts w:ascii="Calibri" w:eastAsia="Calibri" w:hAnsi="Calibri" w:cs="Calibri"/>
          <w:sz w:val="24"/>
          <w:szCs w:val="24"/>
        </w:rPr>
        <w:t xml:space="preserve">o vírus resistiu nas florestas e se </w:t>
      </w:r>
      <w:r w:rsidR="00F80CAC">
        <w:rPr>
          <w:rFonts w:ascii="Calibri" w:eastAsia="Calibri" w:hAnsi="Calibri" w:cs="Calibri"/>
          <w:sz w:val="24"/>
          <w:szCs w:val="24"/>
        </w:rPr>
        <w:t>adaptou</w:t>
      </w:r>
      <w:r w:rsidR="008A0175">
        <w:rPr>
          <w:rFonts w:ascii="Calibri" w:eastAsia="Calibri" w:hAnsi="Calibri" w:cs="Calibri"/>
          <w:sz w:val="24"/>
          <w:szCs w:val="24"/>
        </w:rPr>
        <w:t xml:space="preserve"> </w:t>
      </w:r>
      <w:r w:rsidR="00BA0857">
        <w:rPr>
          <w:rFonts w:ascii="Calibri" w:eastAsia="Calibri" w:hAnsi="Calibri" w:cs="Calibri"/>
          <w:sz w:val="24"/>
          <w:szCs w:val="24"/>
        </w:rPr>
        <w:t xml:space="preserve">a dois gêneros de mosquitos silvestres - </w:t>
      </w:r>
      <w:proofErr w:type="spellStart"/>
      <w:r w:rsidR="00BA0857">
        <w:rPr>
          <w:rFonts w:ascii="Calibri" w:eastAsia="Calibri" w:hAnsi="Calibri" w:cs="Calibri"/>
          <w:i/>
          <w:sz w:val="24"/>
          <w:szCs w:val="24"/>
        </w:rPr>
        <w:t>Haemagogus</w:t>
      </w:r>
      <w:proofErr w:type="spellEnd"/>
      <w:r w:rsidR="00BA0857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="00BA0857">
        <w:rPr>
          <w:rFonts w:ascii="Calibri" w:eastAsia="Calibri" w:hAnsi="Calibri" w:cs="Calibri"/>
          <w:i/>
          <w:sz w:val="24"/>
          <w:szCs w:val="24"/>
        </w:rPr>
        <w:t>Sabethes</w:t>
      </w:r>
      <w:proofErr w:type="spellEnd"/>
      <w:r w:rsidR="00BA0857">
        <w:rPr>
          <w:rFonts w:ascii="Calibri" w:eastAsia="Calibri" w:hAnsi="Calibri" w:cs="Calibri"/>
          <w:sz w:val="24"/>
          <w:szCs w:val="24"/>
        </w:rPr>
        <w:t xml:space="preserve">, estes se alimentam de sangue de macacos. </w:t>
      </w:r>
    </w:p>
    <w:p w14:paraId="33BC3E88" w14:textId="75AEB488" w:rsidR="00357C19" w:rsidRPr="00AE0E07" w:rsidRDefault="008F1522" w:rsidP="00AE0E07">
      <w:pPr>
        <w:spacing w:after="0"/>
        <w:ind w:firstLine="709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</w:t>
      </w:r>
      <w:r w:rsidR="00BA0857">
        <w:rPr>
          <w:rFonts w:ascii="Calibri" w:eastAsia="Calibri" w:hAnsi="Calibri" w:cs="Calibri"/>
          <w:sz w:val="24"/>
          <w:szCs w:val="24"/>
        </w:rPr>
        <w:t xml:space="preserve">70 novamente </w:t>
      </w:r>
      <w:r>
        <w:rPr>
          <w:rFonts w:ascii="Calibri" w:eastAsia="Calibri" w:hAnsi="Calibri" w:cs="Calibri"/>
          <w:sz w:val="24"/>
          <w:szCs w:val="24"/>
        </w:rPr>
        <w:t xml:space="preserve">chegou </w:t>
      </w:r>
      <w:r w:rsidR="00BA0857">
        <w:rPr>
          <w:rFonts w:ascii="Calibri" w:eastAsia="Calibri" w:hAnsi="Calibri" w:cs="Calibri"/>
          <w:sz w:val="24"/>
          <w:szCs w:val="24"/>
        </w:rPr>
        <w:t xml:space="preserve">ao Brasil o </w:t>
      </w:r>
      <w:r w:rsidR="00BA0857">
        <w:rPr>
          <w:rFonts w:ascii="Calibri" w:eastAsia="Calibri" w:hAnsi="Calibri" w:cs="Calibri"/>
          <w:i/>
          <w:sz w:val="24"/>
          <w:szCs w:val="24"/>
        </w:rPr>
        <w:t>Aedes aegypti</w:t>
      </w:r>
      <w:r w:rsidR="00BA0857">
        <w:rPr>
          <w:rFonts w:ascii="Calibri" w:eastAsia="Calibri" w:hAnsi="Calibri" w:cs="Calibri"/>
          <w:sz w:val="24"/>
          <w:szCs w:val="24"/>
        </w:rPr>
        <w:t>, desta vez através de navios cargueiros vindos da Ásia. Segundo o pesquisador Renato Pereira de Souza</w:t>
      </w:r>
      <w:r w:rsidR="0080737B">
        <w:rPr>
          <w:rFonts w:ascii="Calibri" w:eastAsia="Calibri" w:hAnsi="Calibri" w:cs="Calibri"/>
          <w:sz w:val="24"/>
          <w:szCs w:val="24"/>
        </w:rPr>
        <w:t>,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  <w:r w:rsidR="00604111">
        <w:rPr>
          <w:rFonts w:ascii="Calibri" w:eastAsia="Calibri" w:hAnsi="Calibri" w:cs="Calibri"/>
          <w:sz w:val="24"/>
          <w:szCs w:val="24"/>
        </w:rPr>
        <w:t xml:space="preserve">atualmente </w:t>
      </w:r>
      <w:r w:rsidR="00BA0857">
        <w:rPr>
          <w:rFonts w:ascii="Calibri" w:eastAsia="Calibri" w:hAnsi="Calibri" w:cs="Calibri"/>
          <w:sz w:val="24"/>
          <w:szCs w:val="24"/>
        </w:rPr>
        <w:t>não há registros de</w:t>
      </w:r>
      <w:r w:rsidR="00D96EEB">
        <w:rPr>
          <w:rFonts w:ascii="Calibri" w:eastAsia="Calibri" w:hAnsi="Calibri" w:cs="Calibri"/>
          <w:sz w:val="24"/>
          <w:szCs w:val="24"/>
        </w:rPr>
        <w:t xml:space="preserve"> epidemia</w:t>
      </w:r>
      <w:r w:rsidR="006368EF">
        <w:rPr>
          <w:rFonts w:ascii="Calibri" w:eastAsia="Calibri" w:hAnsi="Calibri" w:cs="Calibri"/>
          <w:sz w:val="24"/>
          <w:szCs w:val="24"/>
        </w:rPr>
        <w:t xml:space="preserve"> de</w:t>
      </w:r>
      <w:r w:rsidR="00BA0857">
        <w:rPr>
          <w:rFonts w:ascii="Calibri" w:eastAsia="Calibri" w:hAnsi="Calibri" w:cs="Calibri"/>
          <w:sz w:val="24"/>
          <w:szCs w:val="24"/>
        </w:rPr>
        <w:t xml:space="preserve"> febre amarela urbana</w:t>
      </w:r>
      <w:r w:rsidR="001E4AFA">
        <w:rPr>
          <w:rFonts w:ascii="Calibri" w:eastAsia="Calibri" w:hAnsi="Calibri" w:cs="Calibri"/>
          <w:sz w:val="24"/>
          <w:szCs w:val="24"/>
        </w:rPr>
        <w:t xml:space="preserve">, </w:t>
      </w:r>
      <w:r w:rsidR="00BA0857">
        <w:rPr>
          <w:rFonts w:ascii="Calibri" w:eastAsia="Calibri" w:hAnsi="Calibri" w:cs="Calibri"/>
          <w:sz w:val="24"/>
          <w:szCs w:val="24"/>
        </w:rPr>
        <w:t xml:space="preserve">apesar do </w:t>
      </w:r>
      <w:r w:rsidR="00BA0857">
        <w:rPr>
          <w:rFonts w:ascii="Calibri" w:eastAsia="Calibri" w:hAnsi="Calibri" w:cs="Calibri"/>
          <w:i/>
          <w:sz w:val="24"/>
          <w:szCs w:val="24"/>
        </w:rPr>
        <w:t>Aedes aegypti</w:t>
      </w:r>
      <w:r w:rsidR="00BA0857">
        <w:rPr>
          <w:rFonts w:ascii="Calibri" w:eastAsia="Calibri" w:hAnsi="Calibri" w:cs="Calibri"/>
          <w:sz w:val="24"/>
          <w:szCs w:val="24"/>
        </w:rPr>
        <w:t xml:space="preserve"> existir</w:t>
      </w:r>
      <w:r w:rsidR="001E4AFA">
        <w:rPr>
          <w:rFonts w:ascii="Calibri" w:eastAsia="Calibri" w:hAnsi="Calibri" w:cs="Calibri"/>
          <w:sz w:val="24"/>
          <w:szCs w:val="24"/>
        </w:rPr>
        <w:t>,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  <w:r w:rsidR="005273D9">
        <w:rPr>
          <w:rFonts w:ascii="Calibri" w:eastAsia="Calibri" w:hAnsi="Calibri" w:cs="Calibri"/>
          <w:sz w:val="24"/>
          <w:szCs w:val="24"/>
        </w:rPr>
        <w:t>porque</w:t>
      </w:r>
      <w:r w:rsidR="00FA0162">
        <w:rPr>
          <w:rFonts w:ascii="Calibri" w:eastAsia="Calibri" w:hAnsi="Calibri" w:cs="Calibri"/>
          <w:sz w:val="24"/>
          <w:szCs w:val="24"/>
        </w:rPr>
        <w:t xml:space="preserve"> </w:t>
      </w:r>
      <w:r w:rsidR="00BA0857">
        <w:rPr>
          <w:rFonts w:ascii="Calibri" w:eastAsia="Calibri" w:hAnsi="Calibri" w:cs="Calibri"/>
          <w:sz w:val="24"/>
          <w:szCs w:val="24"/>
        </w:rPr>
        <w:t>a quantidade de mosquito</w:t>
      </w:r>
      <w:r w:rsidR="001E4AFA">
        <w:rPr>
          <w:rFonts w:ascii="Calibri" w:eastAsia="Calibri" w:hAnsi="Calibri" w:cs="Calibri"/>
          <w:sz w:val="24"/>
          <w:szCs w:val="24"/>
        </w:rPr>
        <w:t>s</w:t>
      </w:r>
      <w:r w:rsidR="00BA0857">
        <w:rPr>
          <w:rFonts w:ascii="Calibri" w:eastAsia="Calibri" w:hAnsi="Calibri" w:cs="Calibri"/>
          <w:sz w:val="24"/>
          <w:szCs w:val="24"/>
        </w:rPr>
        <w:t xml:space="preserve"> é menor </w:t>
      </w:r>
      <w:r w:rsidR="00BC30DC">
        <w:rPr>
          <w:rFonts w:ascii="Calibri" w:eastAsia="Calibri" w:hAnsi="Calibri" w:cs="Calibri"/>
          <w:sz w:val="24"/>
          <w:szCs w:val="24"/>
        </w:rPr>
        <w:t xml:space="preserve">do </w:t>
      </w:r>
      <w:r w:rsidR="00BA0857">
        <w:rPr>
          <w:rFonts w:ascii="Calibri" w:eastAsia="Calibri" w:hAnsi="Calibri" w:cs="Calibri"/>
          <w:sz w:val="24"/>
          <w:szCs w:val="24"/>
        </w:rPr>
        <w:t xml:space="preserve">que no passado e o </w:t>
      </w:r>
      <w:r w:rsidR="00BA0857" w:rsidRPr="00BC30DC">
        <w:rPr>
          <w:rFonts w:ascii="Calibri" w:eastAsia="Calibri" w:hAnsi="Calibri" w:cs="Calibri"/>
          <w:i/>
          <w:sz w:val="24"/>
          <w:szCs w:val="24"/>
        </w:rPr>
        <w:t>Aedes aegypti</w:t>
      </w:r>
      <w:r w:rsidR="00BA0857">
        <w:rPr>
          <w:rFonts w:ascii="Calibri" w:eastAsia="Calibri" w:hAnsi="Calibri" w:cs="Calibri"/>
          <w:sz w:val="24"/>
          <w:szCs w:val="24"/>
        </w:rPr>
        <w:t xml:space="preserve"> asiático não </w:t>
      </w:r>
      <w:r w:rsidR="00A33636">
        <w:rPr>
          <w:rFonts w:ascii="Calibri" w:eastAsia="Calibri" w:hAnsi="Calibri" w:cs="Calibri"/>
          <w:sz w:val="24"/>
          <w:szCs w:val="24"/>
        </w:rPr>
        <w:t xml:space="preserve">apresentar </w:t>
      </w:r>
      <w:r w:rsidR="00BA0857">
        <w:rPr>
          <w:rFonts w:ascii="Calibri" w:eastAsia="Calibri" w:hAnsi="Calibri" w:cs="Calibri"/>
          <w:sz w:val="24"/>
          <w:szCs w:val="24"/>
        </w:rPr>
        <w:t xml:space="preserve">a mesma capacidade de espalhar o vírus, pois </w:t>
      </w:r>
      <w:r w:rsidR="00DD5A76">
        <w:rPr>
          <w:rFonts w:ascii="Calibri" w:eastAsia="Calibri" w:hAnsi="Calibri" w:cs="Calibri"/>
          <w:sz w:val="24"/>
          <w:szCs w:val="24"/>
        </w:rPr>
        <w:t>não t</w:t>
      </w:r>
      <w:r w:rsidR="00E413EB">
        <w:rPr>
          <w:rFonts w:ascii="Calibri" w:eastAsia="Calibri" w:hAnsi="Calibri" w:cs="Calibri"/>
          <w:sz w:val="24"/>
          <w:szCs w:val="24"/>
        </w:rPr>
        <w:t>eve</w:t>
      </w:r>
      <w:r w:rsidR="00DD5A76">
        <w:rPr>
          <w:rFonts w:ascii="Calibri" w:eastAsia="Calibri" w:hAnsi="Calibri" w:cs="Calibri"/>
          <w:sz w:val="24"/>
          <w:szCs w:val="24"/>
        </w:rPr>
        <w:t xml:space="preserve"> contato com o </w:t>
      </w:r>
      <w:r w:rsidR="00E413EB">
        <w:rPr>
          <w:rFonts w:ascii="Calibri" w:eastAsia="Calibri" w:hAnsi="Calibri" w:cs="Calibri"/>
          <w:sz w:val="24"/>
          <w:szCs w:val="24"/>
        </w:rPr>
        <w:t>mesmo</w:t>
      </w:r>
      <w:r w:rsidR="00DD5A76">
        <w:rPr>
          <w:rFonts w:ascii="Calibri" w:eastAsia="Calibri" w:hAnsi="Calibri" w:cs="Calibri"/>
          <w:sz w:val="24"/>
          <w:szCs w:val="24"/>
        </w:rPr>
        <w:t xml:space="preserve"> em </w:t>
      </w:r>
      <w:r w:rsidR="00BA0857">
        <w:rPr>
          <w:rFonts w:ascii="Calibri" w:eastAsia="Calibri" w:hAnsi="Calibri" w:cs="Calibri"/>
          <w:sz w:val="24"/>
          <w:szCs w:val="24"/>
        </w:rPr>
        <w:t>território asiático. Para saber mais consulte o link</w:t>
      </w:r>
      <w:r w:rsidR="00656D63">
        <w:rPr>
          <w:rFonts w:ascii="Calibri" w:eastAsia="Calibri" w:hAnsi="Calibri" w:cs="Calibri"/>
          <w:sz w:val="24"/>
          <w:szCs w:val="24"/>
        </w:rPr>
        <w:t>:</w:t>
      </w:r>
      <w:r w:rsidR="00BA0857">
        <w:rPr>
          <w:rFonts w:ascii="Calibri" w:eastAsia="Calibri" w:hAnsi="Calibri" w:cs="Calibri"/>
          <w:sz w:val="24"/>
          <w:szCs w:val="24"/>
        </w:rPr>
        <w:t xml:space="preserve"> “A história da febre amarela no Brasil”</w:t>
      </w:r>
      <w:r w:rsidR="00656D63">
        <w:rPr>
          <w:rFonts w:ascii="Calibri" w:eastAsia="Calibri" w:hAnsi="Calibri" w:cs="Calibri"/>
          <w:sz w:val="24"/>
          <w:szCs w:val="24"/>
        </w:rPr>
        <w:t>,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  <w:r w:rsidR="00B5248A">
        <w:rPr>
          <w:rFonts w:ascii="Calibri" w:eastAsia="Calibri" w:hAnsi="Calibri" w:cs="Calibri"/>
          <w:sz w:val="24"/>
          <w:szCs w:val="24"/>
        </w:rPr>
        <w:t>(</w:t>
      </w:r>
      <w:r w:rsidR="00BA0857">
        <w:rPr>
          <w:rFonts w:ascii="Calibri" w:eastAsia="Calibri" w:hAnsi="Calibri" w:cs="Calibri"/>
          <w:sz w:val="24"/>
          <w:szCs w:val="24"/>
        </w:rPr>
        <w:t xml:space="preserve">disponível </w:t>
      </w:r>
      <w:r w:rsidR="00B5248A">
        <w:rPr>
          <w:rFonts w:ascii="Calibri" w:eastAsia="Calibri" w:hAnsi="Calibri" w:cs="Calibri"/>
          <w:sz w:val="24"/>
          <w:szCs w:val="24"/>
        </w:rPr>
        <w:t>no item 2 da seção Materiais Relacionados)</w:t>
      </w:r>
      <w:r w:rsidR="00BA0857" w:rsidRPr="00656D63">
        <w:rPr>
          <w:rFonts w:ascii="Calibri" w:eastAsia="Calibri" w:hAnsi="Calibri" w:cs="Calibri"/>
          <w:i/>
          <w:sz w:val="24"/>
          <w:szCs w:val="24"/>
        </w:rPr>
        <w:t>.</w:t>
      </w:r>
    </w:p>
    <w:p w14:paraId="4953F473" w14:textId="58840F47" w:rsidR="00E973C4" w:rsidRDefault="00630FE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Já a</w:t>
      </w:r>
      <w:r w:rsidR="00BA0857">
        <w:rPr>
          <w:rFonts w:ascii="Calibri" w:eastAsia="Calibri" w:hAnsi="Calibri" w:cs="Calibri"/>
          <w:sz w:val="24"/>
          <w:szCs w:val="24"/>
        </w:rPr>
        <w:t xml:space="preserve"> febre amarela silvestre é transmitida em áreas de mata, onde encontra</w:t>
      </w:r>
      <w:r w:rsidR="0080737B">
        <w:rPr>
          <w:rFonts w:ascii="Calibri" w:eastAsia="Calibri" w:hAnsi="Calibri" w:cs="Calibri"/>
          <w:sz w:val="24"/>
          <w:szCs w:val="24"/>
        </w:rPr>
        <w:t>m</w:t>
      </w:r>
      <w:r w:rsidR="00BA0857">
        <w:rPr>
          <w:rFonts w:ascii="Calibri" w:eastAsia="Calibri" w:hAnsi="Calibri" w:cs="Calibri"/>
          <w:sz w:val="24"/>
          <w:szCs w:val="24"/>
        </w:rPr>
        <w:t>-se os vetores</w:t>
      </w:r>
      <w:r w:rsidR="00292176">
        <w:rPr>
          <w:rFonts w:ascii="Calibri" w:eastAsia="Calibri" w:hAnsi="Calibri" w:cs="Calibri"/>
          <w:sz w:val="24"/>
          <w:szCs w:val="24"/>
        </w:rPr>
        <w:t xml:space="preserve"> </w:t>
      </w:r>
      <w:r w:rsidR="00BA0857">
        <w:rPr>
          <w:rFonts w:ascii="Calibri" w:eastAsia="Calibri" w:hAnsi="Calibri" w:cs="Calibri"/>
          <w:sz w:val="24"/>
          <w:szCs w:val="24"/>
        </w:rPr>
        <w:t xml:space="preserve">(mosquitos) dos gêneros </w:t>
      </w:r>
      <w:proofErr w:type="spellStart"/>
      <w:r w:rsidR="00BA0857">
        <w:rPr>
          <w:rFonts w:ascii="Calibri" w:eastAsia="Calibri" w:hAnsi="Calibri" w:cs="Calibri"/>
          <w:i/>
          <w:sz w:val="24"/>
          <w:szCs w:val="24"/>
        </w:rPr>
        <w:t>Haemagogus</w:t>
      </w:r>
      <w:proofErr w:type="spellEnd"/>
      <w:r w:rsidR="00BA0857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BA0857">
        <w:rPr>
          <w:rFonts w:ascii="Calibri" w:eastAsia="Calibri" w:hAnsi="Calibri" w:cs="Calibri"/>
          <w:sz w:val="24"/>
          <w:szCs w:val="24"/>
        </w:rPr>
        <w:t>e</w:t>
      </w:r>
      <w:r w:rsidR="00BA0857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BA0857">
        <w:rPr>
          <w:rFonts w:ascii="Calibri" w:eastAsia="Calibri" w:hAnsi="Calibri" w:cs="Calibri"/>
          <w:i/>
          <w:sz w:val="24"/>
          <w:szCs w:val="24"/>
        </w:rPr>
        <w:t>Sabethes</w:t>
      </w:r>
      <w:proofErr w:type="spellEnd"/>
      <w:r w:rsidR="00BA0857">
        <w:rPr>
          <w:rFonts w:ascii="Calibri" w:eastAsia="Calibri" w:hAnsi="Calibri" w:cs="Calibri"/>
          <w:sz w:val="24"/>
          <w:szCs w:val="24"/>
        </w:rPr>
        <w:t>, os macacos são os primeiros hospedeiros e amplificadores do vírus. No ciclo da febre amarela silvestre o homem torna-se hospedeiro acidental</w:t>
      </w:r>
      <w:r w:rsidR="00595108">
        <w:rPr>
          <w:rFonts w:ascii="Calibri" w:eastAsia="Calibri" w:hAnsi="Calibri" w:cs="Calibri"/>
          <w:sz w:val="24"/>
          <w:szCs w:val="24"/>
        </w:rPr>
        <w:t>mente</w:t>
      </w:r>
      <w:r w:rsidR="00BA0857">
        <w:rPr>
          <w:rFonts w:ascii="Calibri" w:eastAsia="Calibri" w:hAnsi="Calibri" w:cs="Calibri"/>
          <w:sz w:val="24"/>
          <w:szCs w:val="24"/>
        </w:rPr>
        <w:t xml:space="preserve"> ao entrar em áreas de mata, onde </w:t>
      </w:r>
      <w:r w:rsidR="00292176">
        <w:rPr>
          <w:rFonts w:ascii="Calibri" w:eastAsia="Calibri" w:hAnsi="Calibri" w:cs="Calibri"/>
          <w:sz w:val="24"/>
          <w:szCs w:val="24"/>
        </w:rPr>
        <w:t>existe</w:t>
      </w:r>
      <w:r w:rsidR="00BA0857">
        <w:rPr>
          <w:rFonts w:ascii="Calibri" w:eastAsia="Calibri" w:hAnsi="Calibri" w:cs="Calibri"/>
          <w:sz w:val="24"/>
          <w:szCs w:val="24"/>
        </w:rPr>
        <w:t xml:space="preserve"> a proliferação do vírus.</w:t>
      </w:r>
    </w:p>
    <w:p w14:paraId="34D5BDF7" w14:textId="60BCF357" w:rsidR="00E973C4" w:rsidRDefault="00630FE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Enquanto isso, a </w:t>
      </w:r>
      <w:r w:rsidR="00BA0857">
        <w:rPr>
          <w:rFonts w:ascii="Calibri" w:eastAsia="Calibri" w:hAnsi="Calibri" w:cs="Calibri"/>
          <w:sz w:val="24"/>
          <w:szCs w:val="24"/>
        </w:rPr>
        <w:t xml:space="preserve">febre amarela urbana é transmitida em área urbana, porém o vetor é o </w:t>
      </w:r>
      <w:r w:rsidR="00BA0857">
        <w:rPr>
          <w:rFonts w:ascii="Calibri" w:eastAsia="Calibri" w:hAnsi="Calibri" w:cs="Calibri"/>
          <w:i/>
          <w:sz w:val="24"/>
          <w:szCs w:val="24"/>
        </w:rPr>
        <w:t>Aedes aegypti</w:t>
      </w:r>
      <w:r w:rsidR="00BA0857">
        <w:rPr>
          <w:rFonts w:ascii="Calibri" w:eastAsia="Calibri" w:hAnsi="Calibri" w:cs="Calibri"/>
          <w:sz w:val="24"/>
          <w:szCs w:val="24"/>
        </w:rPr>
        <w:t xml:space="preserve">, mesmo mosquito transmissor da </w:t>
      </w:r>
      <w:r w:rsidR="002B001B">
        <w:rPr>
          <w:rFonts w:ascii="Calibri" w:eastAsia="Calibri" w:hAnsi="Calibri" w:cs="Calibri"/>
          <w:sz w:val="24"/>
          <w:szCs w:val="24"/>
        </w:rPr>
        <w:t>D</w:t>
      </w:r>
      <w:r w:rsidR="00BA0857">
        <w:rPr>
          <w:rFonts w:ascii="Calibri" w:eastAsia="Calibri" w:hAnsi="Calibri" w:cs="Calibri"/>
          <w:sz w:val="24"/>
          <w:szCs w:val="24"/>
        </w:rPr>
        <w:t xml:space="preserve">engue, </w:t>
      </w:r>
      <w:proofErr w:type="spellStart"/>
      <w:r w:rsidR="002B001B">
        <w:rPr>
          <w:rFonts w:ascii="Calibri" w:eastAsia="Calibri" w:hAnsi="Calibri" w:cs="Calibri"/>
          <w:sz w:val="24"/>
          <w:szCs w:val="24"/>
        </w:rPr>
        <w:t>Z</w:t>
      </w:r>
      <w:r w:rsidR="00BA0857">
        <w:rPr>
          <w:rFonts w:ascii="Calibri" w:eastAsia="Calibri" w:hAnsi="Calibri" w:cs="Calibri"/>
          <w:sz w:val="24"/>
          <w:szCs w:val="24"/>
        </w:rPr>
        <w:t>ika</w:t>
      </w:r>
      <w:proofErr w:type="spellEnd"/>
      <w:r w:rsidR="00BA0857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="002B001B">
        <w:rPr>
          <w:rFonts w:ascii="Calibri" w:eastAsia="Calibri" w:hAnsi="Calibri" w:cs="Calibri"/>
          <w:sz w:val="24"/>
          <w:szCs w:val="24"/>
        </w:rPr>
        <w:t>C</w:t>
      </w:r>
      <w:r w:rsidR="00BA0857">
        <w:rPr>
          <w:rFonts w:ascii="Calibri" w:eastAsia="Calibri" w:hAnsi="Calibri" w:cs="Calibri"/>
          <w:sz w:val="24"/>
          <w:szCs w:val="24"/>
        </w:rPr>
        <w:t>hikungunia</w:t>
      </w:r>
      <w:proofErr w:type="spellEnd"/>
      <w:r w:rsidR="00BA0857">
        <w:rPr>
          <w:rFonts w:ascii="Calibri" w:eastAsia="Calibri" w:hAnsi="Calibri" w:cs="Calibri"/>
          <w:sz w:val="24"/>
          <w:szCs w:val="24"/>
        </w:rPr>
        <w:t xml:space="preserve">. </w:t>
      </w:r>
      <w:r w:rsidR="00B82306">
        <w:rPr>
          <w:rFonts w:ascii="Calibri" w:eastAsia="Calibri" w:hAnsi="Calibri" w:cs="Calibri"/>
          <w:sz w:val="24"/>
          <w:szCs w:val="24"/>
        </w:rPr>
        <w:t>O</w:t>
      </w:r>
      <w:r w:rsidR="00BA0857">
        <w:rPr>
          <w:rFonts w:ascii="Calibri" w:eastAsia="Calibri" w:hAnsi="Calibri" w:cs="Calibri"/>
          <w:sz w:val="24"/>
          <w:szCs w:val="24"/>
        </w:rPr>
        <w:t xml:space="preserve"> ciclo se inicia quando uma pessoa infectada pelo vírus da febre amarela silvestre é picada por um mosquito </w:t>
      </w:r>
      <w:r w:rsidR="00BA0857">
        <w:rPr>
          <w:rFonts w:ascii="Calibri" w:eastAsia="Calibri" w:hAnsi="Calibri" w:cs="Calibri"/>
          <w:i/>
          <w:sz w:val="24"/>
          <w:szCs w:val="24"/>
        </w:rPr>
        <w:t>Aedes aegypti</w:t>
      </w:r>
      <w:r w:rsidR="00BA0857">
        <w:rPr>
          <w:rFonts w:ascii="Calibri" w:eastAsia="Calibri" w:hAnsi="Calibri" w:cs="Calibri"/>
          <w:sz w:val="24"/>
          <w:szCs w:val="24"/>
        </w:rPr>
        <w:t xml:space="preserve">, </w:t>
      </w:r>
      <w:r w:rsidR="00951D65">
        <w:rPr>
          <w:rFonts w:ascii="Calibri" w:eastAsia="Calibri" w:hAnsi="Calibri" w:cs="Calibri"/>
          <w:sz w:val="24"/>
          <w:szCs w:val="24"/>
        </w:rPr>
        <w:t>que</w:t>
      </w:r>
      <w:r w:rsidR="00BA0857">
        <w:rPr>
          <w:rFonts w:ascii="Calibri" w:eastAsia="Calibri" w:hAnsi="Calibri" w:cs="Calibri"/>
          <w:sz w:val="24"/>
          <w:szCs w:val="24"/>
        </w:rPr>
        <w:t xml:space="preserve"> passa a </w:t>
      </w:r>
      <w:r w:rsidR="00AE5E85">
        <w:rPr>
          <w:rFonts w:ascii="Calibri" w:eastAsia="Calibri" w:hAnsi="Calibri" w:cs="Calibri"/>
          <w:sz w:val="24"/>
          <w:szCs w:val="24"/>
        </w:rPr>
        <w:t>transmitir</w:t>
      </w:r>
      <w:r w:rsidR="00290BCE">
        <w:rPr>
          <w:rFonts w:ascii="Calibri" w:eastAsia="Calibri" w:hAnsi="Calibri" w:cs="Calibri"/>
          <w:sz w:val="24"/>
          <w:szCs w:val="24"/>
        </w:rPr>
        <w:t xml:space="preserve"> o vírus</w:t>
      </w:r>
      <w:r w:rsidR="00AE5E85">
        <w:rPr>
          <w:rFonts w:ascii="Calibri" w:eastAsia="Calibri" w:hAnsi="Calibri" w:cs="Calibri"/>
          <w:sz w:val="24"/>
          <w:szCs w:val="24"/>
        </w:rPr>
        <w:t xml:space="preserve"> </w:t>
      </w:r>
      <w:r w:rsidR="00BA0857">
        <w:rPr>
          <w:rFonts w:ascii="Calibri" w:eastAsia="Calibri" w:hAnsi="Calibri" w:cs="Calibri"/>
          <w:sz w:val="24"/>
          <w:szCs w:val="24"/>
        </w:rPr>
        <w:t xml:space="preserve">para outras pessoas </w:t>
      </w:r>
      <w:r w:rsidR="002F4EB6">
        <w:rPr>
          <w:rFonts w:ascii="Calibri" w:eastAsia="Calibri" w:hAnsi="Calibri" w:cs="Calibri"/>
          <w:sz w:val="24"/>
          <w:szCs w:val="24"/>
        </w:rPr>
        <w:t>em</w:t>
      </w:r>
      <w:r w:rsidR="00BA0857">
        <w:rPr>
          <w:rFonts w:ascii="Calibri" w:eastAsia="Calibri" w:hAnsi="Calibri" w:cs="Calibri"/>
          <w:sz w:val="24"/>
          <w:szCs w:val="24"/>
        </w:rPr>
        <w:t xml:space="preserve"> ambiente urbano. Por este motivo, é muito importante o combate </w:t>
      </w:r>
      <w:r w:rsidR="007C6282">
        <w:rPr>
          <w:rFonts w:ascii="Calibri" w:eastAsia="Calibri" w:hAnsi="Calibri" w:cs="Calibri"/>
          <w:sz w:val="24"/>
          <w:szCs w:val="24"/>
        </w:rPr>
        <w:t>aos</w:t>
      </w:r>
      <w:r w:rsidR="00BA0857">
        <w:rPr>
          <w:rFonts w:ascii="Calibri" w:eastAsia="Calibri" w:hAnsi="Calibri" w:cs="Calibri"/>
          <w:sz w:val="24"/>
          <w:szCs w:val="24"/>
        </w:rPr>
        <w:t xml:space="preserve"> focos e criadouros do mosquito</w:t>
      </w:r>
      <w:r w:rsidR="00BA0857">
        <w:rPr>
          <w:rFonts w:ascii="Calibri" w:eastAsia="Calibri" w:hAnsi="Calibri" w:cs="Calibri"/>
          <w:i/>
          <w:sz w:val="24"/>
          <w:szCs w:val="24"/>
        </w:rPr>
        <w:t xml:space="preserve"> Aedes aegypti</w:t>
      </w:r>
      <w:r w:rsidR="00BA0857">
        <w:rPr>
          <w:rFonts w:ascii="Calibri" w:eastAsia="Calibri" w:hAnsi="Calibri" w:cs="Calibri"/>
          <w:sz w:val="24"/>
          <w:szCs w:val="24"/>
        </w:rPr>
        <w:t>.</w:t>
      </w:r>
    </w:p>
    <w:p w14:paraId="68A85638" w14:textId="77777777" w:rsidR="007C6282" w:rsidRDefault="007C6282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6E56C93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inline distT="114300" distB="114300" distL="114300" distR="114300" wp14:anchorId="5605DE7B" wp14:editId="3A34F531">
            <wp:extent cx="5625250" cy="3477577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5250" cy="3477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72169F" w14:textId="77777777" w:rsidR="005645A9" w:rsidRDefault="005645A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A82ED97" w14:textId="45455163" w:rsidR="00E973C4" w:rsidRDefault="00BA0857" w:rsidP="00077A9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Fonte: Portal do Ministério da Saúde</w:t>
      </w:r>
      <w:r w:rsidR="005645A9">
        <w:rPr>
          <w:rFonts w:ascii="Calibri" w:eastAsia="Calibri" w:hAnsi="Calibri" w:cs="Calibri"/>
          <w:sz w:val="24"/>
          <w:szCs w:val="24"/>
        </w:rPr>
        <w:t xml:space="preserve">, disponível em: </w:t>
      </w:r>
      <w:r w:rsidR="005A3EF7">
        <w:rPr>
          <w:rFonts w:ascii="Calibri" w:eastAsia="Calibri" w:hAnsi="Calibri" w:cs="Calibri"/>
          <w:sz w:val="24"/>
          <w:szCs w:val="24"/>
        </w:rPr>
        <w:t xml:space="preserve">&lt; </w:t>
      </w:r>
      <w:hyperlink r:id="rId13" w:history="1">
        <w:r w:rsidR="005A3EF7" w:rsidRPr="00804166">
          <w:rPr>
            <w:rStyle w:val="Hyperlink"/>
            <w:rFonts w:ascii="Calibri" w:eastAsia="Calibri" w:hAnsi="Calibri" w:cs="Calibri"/>
            <w:sz w:val="24"/>
            <w:szCs w:val="24"/>
          </w:rPr>
          <w:t>http://portalms.saude.gov.br/saude-de-a-z/febre-amarela-sintomas-transmissao-e-prevencao</w:t>
        </w:r>
      </w:hyperlink>
      <w:r w:rsidR="005A3EF7">
        <w:rPr>
          <w:rFonts w:ascii="Calibri" w:eastAsia="Calibri" w:hAnsi="Calibri" w:cs="Calibri"/>
          <w:sz w:val="24"/>
          <w:szCs w:val="24"/>
        </w:rPr>
        <w:t xml:space="preserve"> &gt; Acesso em: 01 março de 2018. </w:t>
      </w:r>
    </w:p>
    <w:p w14:paraId="22A69F62" w14:textId="77777777" w:rsidR="002F4EB6" w:rsidRDefault="002F4EB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833ACF2" w14:textId="59C50072" w:rsidR="00D96998" w:rsidRDefault="00BA0857" w:rsidP="00F179A2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2017 iniciou-se um surto de febre amarela silvestre </w:t>
      </w:r>
      <w:r w:rsidR="005E0A72">
        <w:rPr>
          <w:rFonts w:ascii="Calibri" w:eastAsia="Calibri" w:hAnsi="Calibri" w:cs="Calibri"/>
          <w:sz w:val="24"/>
          <w:szCs w:val="24"/>
        </w:rPr>
        <w:t xml:space="preserve">no </w:t>
      </w:r>
      <w:r w:rsidR="00F80E12">
        <w:rPr>
          <w:rFonts w:ascii="Calibri" w:eastAsia="Calibri" w:hAnsi="Calibri" w:cs="Calibri"/>
          <w:sz w:val="24"/>
          <w:szCs w:val="24"/>
        </w:rPr>
        <w:t>s</w:t>
      </w:r>
      <w:r w:rsidR="005E0A72">
        <w:rPr>
          <w:rFonts w:ascii="Calibri" w:eastAsia="Calibri" w:hAnsi="Calibri" w:cs="Calibri"/>
          <w:sz w:val="24"/>
          <w:szCs w:val="24"/>
        </w:rPr>
        <w:t xml:space="preserve">udeste do país, </w:t>
      </w:r>
      <w:r>
        <w:rPr>
          <w:rFonts w:ascii="Calibri" w:eastAsia="Calibri" w:hAnsi="Calibri" w:cs="Calibri"/>
          <w:sz w:val="24"/>
          <w:szCs w:val="24"/>
        </w:rPr>
        <w:t>em Minas Gerais</w:t>
      </w:r>
      <w:r w:rsidR="00C0095A">
        <w:rPr>
          <w:rFonts w:ascii="Calibri" w:eastAsia="Calibri" w:hAnsi="Calibri" w:cs="Calibri"/>
          <w:sz w:val="24"/>
          <w:szCs w:val="24"/>
        </w:rPr>
        <w:t xml:space="preserve"> e depois </w:t>
      </w:r>
      <w:r w:rsidR="00287338">
        <w:rPr>
          <w:rFonts w:ascii="Calibri" w:eastAsia="Calibri" w:hAnsi="Calibri" w:cs="Calibri"/>
          <w:sz w:val="24"/>
          <w:szCs w:val="24"/>
        </w:rPr>
        <w:t xml:space="preserve">em </w:t>
      </w:r>
      <w:r>
        <w:rPr>
          <w:rFonts w:ascii="Calibri" w:eastAsia="Calibri" w:hAnsi="Calibri" w:cs="Calibri"/>
          <w:sz w:val="24"/>
          <w:szCs w:val="24"/>
        </w:rPr>
        <w:t>São Paulo</w:t>
      </w:r>
      <w:r w:rsidR="001A27A5">
        <w:rPr>
          <w:rFonts w:ascii="Calibri" w:eastAsia="Calibri" w:hAnsi="Calibri" w:cs="Calibri"/>
          <w:sz w:val="24"/>
          <w:szCs w:val="24"/>
        </w:rPr>
        <w:t xml:space="preserve">, </w:t>
      </w:r>
      <w:r w:rsidR="007A6894">
        <w:rPr>
          <w:rFonts w:ascii="Calibri" w:eastAsia="Calibri" w:hAnsi="Calibri" w:cs="Calibri"/>
          <w:sz w:val="24"/>
          <w:szCs w:val="24"/>
        </w:rPr>
        <w:t>trazendo</w:t>
      </w:r>
      <w:r>
        <w:rPr>
          <w:rFonts w:ascii="Calibri" w:eastAsia="Calibri" w:hAnsi="Calibri" w:cs="Calibri"/>
          <w:sz w:val="24"/>
          <w:szCs w:val="24"/>
        </w:rPr>
        <w:t xml:space="preserve"> os primeiros indicadores da </w:t>
      </w:r>
      <w:r w:rsidR="00DF6450">
        <w:rPr>
          <w:rFonts w:ascii="Calibri" w:eastAsia="Calibri" w:hAnsi="Calibri" w:cs="Calibri"/>
          <w:sz w:val="24"/>
          <w:szCs w:val="24"/>
        </w:rPr>
        <w:t>doença</w:t>
      </w:r>
      <w:r>
        <w:rPr>
          <w:rFonts w:ascii="Calibri" w:eastAsia="Calibri" w:hAnsi="Calibri" w:cs="Calibri"/>
          <w:sz w:val="24"/>
          <w:szCs w:val="24"/>
        </w:rPr>
        <w:t xml:space="preserve">: a morte de macacos bugios. </w:t>
      </w:r>
      <w:r w:rsidR="001A27A5">
        <w:rPr>
          <w:rFonts w:ascii="Calibri" w:eastAsia="Calibri" w:hAnsi="Calibri" w:cs="Calibri"/>
          <w:sz w:val="24"/>
          <w:szCs w:val="24"/>
        </w:rPr>
        <w:t>Somente n</w:t>
      </w:r>
      <w:r>
        <w:rPr>
          <w:rFonts w:ascii="Calibri" w:eastAsia="Calibri" w:hAnsi="Calibri" w:cs="Calibri"/>
          <w:sz w:val="24"/>
          <w:szCs w:val="24"/>
        </w:rPr>
        <w:t xml:space="preserve">a capital paulista, na região do horto florestal, foram identificados mais de 80 macacos bugios mortos pelo vírus da febre amarela. </w:t>
      </w:r>
      <w:r w:rsidR="00387FBD">
        <w:rPr>
          <w:rFonts w:ascii="Calibri" w:eastAsia="Calibri" w:hAnsi="Calibri" w:cs="Calibri"/>
          <w:sz w:val="24"/>
          <w:szCs w:val="24"/>
        </w:rPr>
        <w:t xml:space="preserve">Sugerimos </w:t>
      </w:r>
      <w:r w:rsidR="00FC4BE3">
        <w:rPr>
          <w:rFonts w:ascii="Calibri" w:eastAsia="Calibri" w:hAnsi="Calibri" w:cs="Calibri"/>
          <w:sz w:val="24"/>
          <w:szCs w:val="24"/>
        </w:rPr>
        <w:t>a</w:t>
      </w:r>
      <w:r w:rsidR="00387FBD">
        <w:rPr>
          <w:rFonts w:ascii="Calibri" w:eastAsia="Calibri" w:hAnsi="Calibri" w:cs="Calibri"/>
          <w:sz w:val="24"/>
          <w:szCs w:val="24"/>
        </w:rPr>
        <w:t>o professor</w:t>
      </w:r>
      <w:r w:rsidR="00FC4BE3">
        <w:rPr>
          <w:rFonts w:ascii="Calibri" w:eastAsia="Calibri" w:hAnsi="Calibri" w:cs="Calibri"/>
          <w:sz w:val="24"/>
          <w:szCs w:val="24"/>
        </w:rPr>
        <w:t xml:space="preserve"> que</w:t>
      </w:r>
      <w:r w:rsidR="00387FBD">
        <w:rPr>
          <w:rFonts w:ascii="Calibri" w:eastAsia="Calibri" w:hAnsi="Calibri" w:cs="Calibri"/>
          <w:sz w:val="24"/>
          <w:szCs w:val="24"/>
        </w:rPr>
        <w:t xml:space="preserve"> pesquise </w:t>
      </w:r>
      <w:r w:rsidR="00AD02C0">
        <w:rPr>
          <w:rFonts w:ascii="Calibri" w:eastAsia="Calibri" w:hAnsi="Calibri" w:cs="Calibri"/>
          <w:sz w:val="24"/>
          <w:szCs w:val="24"/>
        </w:rPr>
        <w:t xml:space="preserve">dados sobre </w:t>
      </w:r>
      <w:r w:rsidR="0014177E">
        <w:rPr>
          <w:rFonts w:ascii="Calibri" w:eastAsia="Calibri" w:hAnsi="Calibri" w:cs="Calibri"/>
          <w:sz w:val="24"/>
          <w:szCs w:val="24"/>
        </w:rPr>
        <w:t xml:space="preserve">o registro </w:t>
      </w:r>
      <w:r w:rsidR="00D144DA">
        <w:rPr>
          <w:rFonts w:ascii="Calibri" w:eastAsia="Calibri" w:hAnsi="Calibri" w:cs="Calibri"/>
          <w:sz w:val="24"/>
          <w:szCs w:val="24"/>
        </w:rPr>
        <w:t xml:space="preserve">epidemiológico </w:t>
      </w:r>
      <w:r w:rsidR="0014177E">
        <w:rPr>
          <w:rFonts w:ascii="Calibri" w:eastAsia="Calibri" w:hAnsi="Calibri" w:cs="Calibri"/>
          <w:sz w:val="24"/>
          <w:szCs w:val="24"/>
        </w:rPr>
        <w:t>em suas localidades específicas</w:t>
      </w:r>
      <w:r w:rsidR="00FC4BE3">
        <w:rPr>
          <w:rFonts w:ascii="Calibri" w:eastAsia="Calibri" w:hAnsi="Calibri" w:cs="Calibri"/>
          <w:sz w:val="24"/>
          <w:szCs w:val="24"/>
        </w:rPr>
        <w:t>,</w:t>
      </w:r>
      <w:r w:rsidR="0014177E">
        <w:rPr>
          <w:rFonts w:ascii="Calibri" w:eastAsia="Calibri" w:hAnsi="Calibri" w:cs="Calibri"/>
          <w:sz w:val="24"/>
          <w:szCs w:val="24"/>
        </w:rPr>
        <w:t xml:space="preserve"> </w:t>
      </w:r>
      <w:r w:rsidR="0012575B">
        <w:rPr>
          <w:rFonts w:ascii="Calibri" w:eastAsia="Calibri" w:hAnsi="Calibri" w:cs="Calibri"/>
          <w:sz w:val="24"/>
          <w:szCs w:val="24"/>
        </w:rPr>
        <w:t>visando</w:t>
      </w:r>
      <w:r w:rsidR="002101EC">
        <w:rPr>
          <w:rFonts w:ascii="Calibri" w:eastAsia="Calibri" w:hAnsi="Calibri" w:cs="Calibri"/>
          <w:sz w:val="24"/>
          <w:szCs w:val="24"/>
        </w:rPr>
        <w:t xml:space="preserve"> adaptar o plano de aula</w:t>
      </w:r>
      <w:r w:rsidR="00532DFA">
        <w:rPr>
          <w:rFonts w:ascii="Calibri" w:eastAsia="Calibri" w:hAnsi="Calibri" w:cs="Calibri"/>
          <w:sz w:val="24"/>
          <w:szCs w:val="24"/>
        </w:rPr>
        <w:t xml:space="preserve"> para</w:t>
      </w:r>
      <w:r w:rsidR="0012575B">
        <w:rPr>
          <w:rFonts w:ascii="Calibri" w:eastAsia="Calibri" w:hAnsi="Calibri" w:cs="Calibri"/>
          <w:sz w:val="24"/>
          <w:szCs w:val="24"/>
        </w:rPr>
        <w:t xml:space="preserve"> informar </w:t>
      </w:r>
      <w:r w:rsidR="00B63FB7">
        <w:rPr>
          <w:rFonts w:ascii="Calibri" w:eastAsia="Calibri" w:hAnsi="Calibri" w:cs="Calibri"/>
          <w:sz w:val="24"/>
          <w:szCs w:val="24"/>
        </w:rPr>
        <w:t>a</w:t>
      </w:r>
      <w:r w:rsidR="0012575B">
        <w:rPr>
          <w:rFonts w:ascii="Calibri" w:eastAsia="Calibri" w:hAnsi="Calibri" w:cs="Calibri"/>
          <w:sz w:val="24"/>
          <w:szCs w:val="24"/>
        </w:rPr>
        <w:t xml:space="preserve">os estudantes sobre a </w:t>
      </w:r>
      <w:r w:rsidR="00AE2BE7">
        <w:rPr>
          <w:rFonts w:ascii="Calibri" w:eastAsia="Calibri" w:hAnsi="Calibri" w:cs="Calibri"/>
          <w:sz w:val="24"/>
          <w:szCs w:val="24"/>
        </w:rPr>
        <w:t>presença da</w:t>
      </w:r>
      <w:r w:rsidR="0012575B">
        <w:rPr>
          <w:rFonts w:ascii="Calibri" w:eastAsia="Calibri" w:hAnsi="Calibri" w:cs="Calibri"/>
          <w:sz w:val="24"/>
          <w:szCs w:val="24"/>
        </w:rPr>
        <w:t xml:space="preserve"> febre amarela em sua região. </w:t>
      </w:r>
    </w:p>
    <w:p w14:paraId="42D62C31" w14:textId="77777777" w:rsidR="00861DEC" w:rsidRDefault="00BA0857" w:rsidP="00861DE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Sabemos que os macacos não transmitem a febre amarela, são vítimas tanto quanto os humanos.  Porém, infelizmente, macacos</w:t>
      </w:r>
      <w:r w:rsidR="001E728C">
        <w:rPr>
          <w:rFonts w:ascii="Calibri" w:eastAsia="Calibri" w:hAnsi="Calibri" w:cs="Calibri"/>
          <w:sz w:val="24"/>
          <w:szCs w:val="24"/>
        </w:rPr>
        <w:t xml:space="preserve"> foram assassinados</w:t>
      </w:r>
      <w:r>
        <w:rPr>
          <w:rFonts w:ascii="Calibri" w:eastAsia="Calibri" w:hAnsi="Calibri" w:cs="Calibri"/>
          <w:sz w:val="24"/>
          <w:szCs w:val="24"/>
        </w:rPr>
        <w:t xml:space="preserve"> por falta de informação da população, </w:t>
      </w:r>
      <w:r w:rsidR="00DB198E">
        <w:rPr>
          <w:rFonts w:ascii="Calibri" w:eastAsia="Calibri" w:hAnsi="Calibri" w:cs="Calibri"/>
          <w:sz w:val="24"/>
          <w:szCs w:val="24"/>
        </w:rPr>
        <w:t xml:space="preserve">ensejo em que </w:t>
      </w:r>
      <w:r>
        <w:rPr>
          <w:rFonts w:ascii="Calibri" w:eastAsia="Calibri" w:hAnsi="Calibri" w:cs="Calibri"/>
          <w:sz w:val="24"/>
          <w:szCs w:val="24"/>
        </w:rPr>
        <w:t>devemos ressaltar que matar animais silvestres é crime.</w:t>
      </w:r>
    </w:p>
    <w:p w14:paraId="6A17FCED" w14:textId="4D3D46E9" w:rsidR="00E973C4" w:rsidRDefault="00BA0857" w:rsidP="00861DEC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</w:t>
      </w:r>
      <w:r w:rsidR="00B252A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atender</w:t>
      </w:r>
      <w:r w:rsidR="00E93F02">
        <w:rPr>
          <w:rFonts w:ascii="Calibri" w:eastAsia="Calibri" w:hAnsi="Calibri" w:cs="Calibri"/>
          <w:sz w:val="24"/>
          <w:szCs w:val="24"/>
        </w:rPr>
        <w:t xml:space="preserve"> um maior </w:t>
      </w:r>
      <w:r w:rsidR="004F7E11">
        <w:rPr>
          <w:rFonts w:ascii="Calibri" w:eastAsia="Calibri" w:hAnsi="Calibri" w:cs="Calibri"/>
          <w:sz w:val="24"/>
          <w:szCs w:val="24"/>
        </w:rPr>
        <w:t>número</w:t>
      </w:r>
      <w:r>
        <w:rPr>
          <w:rFonts w:ascii="Calibri" w:eastAsia="Calibri" w:hAnsi="Calibri" w:cs="Calibri"/>
          <w:sz w:val="24"/>
          <w:szCs w:val="24"/>
        </w:rPr>
        <w:t xml:space="preserve"> de pessoas o Ministério da Saúde aconselhou distribuir doses fracionadas de vacina a população. A vacina de febre amarela é fabricada pela Bio-manguinhos (Instituto de Tecnologia em Imunobiológicos</w:t>
      </w:r>
      <w:r w:rsidR="001F60FD">
        <w:rPr>
          <w:rFonts w:ascii="Calibri" w:eastAsia="Calibri" w:hAnsi="Calibri" w:cs="Calibri"/>
          <w:sz w:val="24"/>
          <w:szCs w:val="24"/>
        </w:rPr>
        <w:t xml:space="preserve"> -</w:t>
      </w:r>
      <w:r>
        <w:rPr>
          <w:rFonts w:ascii="Calibri" w:eastAsia="Calibri" w:hAnsi="Calibri" w:cs="Calibri"/>
          <w:sz w:val="24"/>
          <w:szCs w:val="24"/>
        </w:rPr>
        <w:t xml:space="preserve"> unidade da Fundação Oswaldo Cruz</w:t>
      </w:r>
      <w:r w:rsidR="0060034B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responsável p</w:t>
      </w:r>
      <w:r w:rsidR="0060034B">
        <w:rPr>
          <w:rFonts w:ascii="Calibri" w:eastAsia="Calibri" w:hAnsi="Calibri" w:cs="Calibri"/>
          <w:sz w:val="24"/>
          <w:szCs w:val="24"/>
        </w:rPr>
        <w:t>ela</w:t>
      </w:r>
      <w:r>
        <w:rPr>
          <w:rFonts w:ascii="Calibri" w:eastAsia="Calibri" w:hAnsi="Calibri" w:cs="Calibri"/>
          <w:sz w:val="24"/>
          <w:szCs w:val="24"/>
        </w:rPr>
        <w:t xml:space="preserve"> pesquisa, inovação, desenvolvimento tecnológico e pela produção de vacinas, reativos e biofármacos voltados para atender prioritariamente às demandas da saúde pública nacional)</w:t>
      </w:r>
      <w:r w:rsidR="00CE09CA">
        <w:rPr>
          <w:rFonts w:ascii="Calibri" w:eastAsia="Calibri" w:hAnsi="Calibri" w:cs="Calibri"/>
          <w:sz w:val="24"/>
          <w:szCs w:val="24"/>
        </w:rPr>
        <w:t xml:space="preserve">. </w:t>
      </w:r>
      <w:r w:rsidR="00785F64">
        <w:rPr>
          <w:rFonts w:ascii="Calibri" w:eastAsia="Calibri" w:hAnsi="Calibri" w:cs="Calibri"/>
          <w:sz w:val="24"/>
          <w:szCs w:val="24"/>
        </w:rPr>
        <w:t xml:space="preserve">Conheça </w:t>
      </w:r>
      <w:r w:rsidR="008C5E95">
        <w:rPr>
          <w:rFonts w:ascii="Calibri" w:eastAsia="Calibri" w:hAnsi="Calibri" w:cs="Calibri"/>
          <w:sz w:val="24"/>
          <w:szCs w:val="24"/>
        </w:rPr>
        <w:t>melhor</w:t>
      </w:r>
      <w:r>
        <w:rPr>
          <w:rFonts w:ascii="Calibri" w:eastAsia="Calibri" w:hAnsi="Calibri" w:cs="Calibri"/>
          <w:sz w:val="24"/>
          <w:szCs w:val="24"/>
        </w:rPr>
        <w:t xml:space="preserve"> a Bio-manguinhos</w:t>
      </w:r>
      <w:r w:rsidR="00785F64">
        <w:rPr>
          <w:rFonts w:ascii="Calibri" w:eastAsia="Calibri" w:hAnsi="Calibri" w:cs="Calibri"/>
          <w:sz w:val="24"/>
          <w:szCs w:val="24"/>
        </w:rPr>
        <w:t xml:space="preserve"> </w:t>
      </w:r>
      <w:r w:rsidR="00E318FA">
        <w:rPr>
          <w:rFonts w:ascii="Calibri" w:eastAsia="Calibri" w:hAnsi="Calibri" w:cs="Calibri"/>
          <w:sz w:val="24"/>
          <w:szCs w:val="24"/>
        </w:rPr>
        <w:t>no site</w:t>
      </w:r>
      <w:r w:rsidR="00785F64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&lt;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https://www.bio.fiocruz.br/index.php/home/quem-somos</w:t>
        </w:r>
      </w:hyperlink>
      <w:r>
        <w:rPr>
          <w:rFonts w:ascii="Calibri" w:eastAsia="Calibri" w:hAnsi="Calibri" w:cs="Calibri"/>
          <w:sz w:val="24"/>
          <w:szCs w:val="24"/>
        </w:rPr>
        <w:t xml:space="preserve"> &gt;</w:t>
      </w:r>
      <w:r w:rsidR="002804D9">
        <w:rPr>
          <w:rFonts w:ascii="Calibri" w:eastAsia="Calibri" w:hAnsi="Calibri" w:cs="Calibri"/>
          <w:sz w:val="24"/>
          <w:szCs w:val="24"/>
        </w:rPr>
        <w:t xml:space="preserve">. </w:t>
      </w:r>
      <w:r w:rsidR="00C95A88">
        <w:rPr>
          <w:rFonts w:ascii="Calibri" w:eastAsia="Calibri" w:hAnsi="Calibri" w:cs="Calibri"/>
          <w:sz w:val="24"/>
          <w:szCs w:val="24"/>
        </w:rPr>
        <w:t xml:space="preserve">Acesso em: 01 março de 2018. </w:t>
      </w:r>
    </w:p>
    <w:p w14:paraId="354EF181" w14:textId="0A0DE73A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saber se você está em uma área de risco da febre amarela e se </w:t>
      </w:r>
      <w:r w:rsidR="006C71C4">
        <w:rPr>
          <w:rFonts w:ascii="Calibri" w:eastAsia="Calibri" w:hAnsi="Calibri" w:cs="Calibri"/>
          <w:sz w:val="24"/>
          <w:szCs w:val="24"/>
        </w:rPr>
        <w:t>existe</w:t>
      </w:r>
      <w:r>
        <w:rPr>
          <w:rFonts w:ascii="Calibri" w:eastAsia="Calibri" w:hAnsi="Calibri" w:cs="Calibri"/>
          <w:sz w:val="24"/>
          <w:szCs w:val="24"/>
        </w:rPr>
        <w:t xml:space="preserve"> recomendação para vacinação, acesse o link</w:t>
      </w:r>
      <w:r w:rsidR="00D25169">
        <w:rPr>
          <w:rFonts w:ascii="Calibri" w:eastAsia="Calibri" w:hAnsi="Calibri" w:cs="Calibri"/>
          <w:sz w:val="24"/>
          <w:szCs w:val="24"/>
        </w:rPr>
        <w:t xml:space="preserve"> disponível em:</w:t>
      </w:r>
      <w:r>
        <w:rPr>
          <w:rFonts w:ascii="Calibri" w:eastAsia="Calibri" w:hAnsi="Calibri" w:cs="Calibri"/>
          <w:sz w:val="24"/>
          <w:szCs w:val="24"/>
        </w:rPr>
        <w:t xml:space="preserve"> &lt;</w:t>
      </w: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http://portalarquivos2.saude.gov.br/images/listavacinacaofa.pdf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&gt;</w:t>
      </w:r>
      <w:r w:rsidR="006C71C4" w:rsidRPr="006C71C4">
        <w:rPr>
          <w:rFonts w:ascii="Calibri" w:eastAsia="Calibri" w:hAnsi="Calibri" w:cs="Calibri"/>
          <w:sz w:val="24"/>
          <w:szCs w:val="24"/>
        </w:rPr>
        <w:t xml:space="preserve"> </w:t>
      </w:r>
      <w:r w:rsidR="006C71C4">
        <w:rPr>
          <w:rFonts w:ascii="Calibri" w:eastAsia="Calibri" w:hAnsi="Calibri" w:cs="Calibri"/>
          <w:sz w:val="24"/>
          <w:szCs w:val="24"/>
        </w:rPr>
        <w:t>Acesso em: 01 março de 2018.</w:t>
      </w:r>
    </w:p>
    <w:p w14:paraId="2F583145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566F1C4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17365D"/>
          <w:sz w:val="28"/>
          <w:szCs w:val="28"/>
        </w:rPr>
        <w:t>Sensibilização do tema</w:t>
      </w:r>
    </w:p>
    <w:p w14:paraId="3955D3E8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CAF2DBF" w14:textId="02170AA9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Nesta etapa os alunos devem assistir ao vídeo </w:t>
      </w:r>
      <w:r w:rsidRPr="00A508B7">
        <w:rPr>
          <w:rFonts w:ascii="Calibri" w:eastAsia="Calibri" w:hAnsi="Calibri" w:cs="Calibri"/>
          <w:b/>
          <w:sz w:val="24"/>
          <w:szCs w:val="24"/>
        </w:rPr>
        <w:t xml:space="preserve">FEBRE AMARELA </w:t>
      </w:r>
      <w:r w:rsidR="00A508B7">
        <w:rPr>
          <w:rFonts w:ascii="Calibri" w:eastAsia="Calibri" w:hAnsi="Calibri" w:cs="Calibri"/>
          <w:b/>
          <w:sz w:val="24"/>
          <w:szCs w:val="24"/>
        </w:rPr>
        <w:t>–</w:t>
      </w:r>
      <w:r w:rsidRPr="00A508B7">
        <w:rPr>
          <w:rFonts w:ascii="Calibri" w:eastAsia="Calibri" w:hAnsi="Calibri" w:cs="Calibri"/>
          <w:b/>
          <w:sz w:val="24"/>
          <w:szCs w:val="24"/>
        </w:rPr>
        <w:t xml:space="preserve"> SBIM</w:t>
      </w:r>
      <w:r w:rsidR="00BC7E2C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 xml:space="preserve">disponível </w:t>
      </w:r>
      <w:r w:rsidR="00BC7E2C">
        <w:rPr>
          <w:rFonts w:ascii="Calibri" w:eastAsia="Calibri" w:hAnsi="Calibri" w:cs="Calibri"/>
          <w:sz w:val="24"/>
          <w:szCs w:val="24"/>
        </w:rPr>
        <w:t>no item 3 da seção Materiais Relacionados)</w:t>
      </w:r>
      <w:r>
        <w:rPr>
          <w:rFonts w:ascii="Calibri" w:eastAsia="Calibri" w:hAnsi="Calibri" w:cs="Calibri"/>
          <w:sz w:val="24"/>
          <w:szCs w:val="24"/>
        </w:rPr>
        <w:t xml:space="preserve">. Após a exibição do vídeo o professor deve levantar questões norteadoras, </w:t>
      </w:r>
      <w:r>
        <w:rPr>
          <w:rFonts w:ascii="Calibri" w:eastAsia="Calibri" w:hAnsi="Calibri" w:cs="Calibri"/>
          <w:sz w:val="24"/>
          <w:szCs w:val="24"/>
        </w:rPr>
        <w:lastRenderedPageBreak/>
        <w:t>como: “Vocês já ouviram falar de febre amarela?”</w:t>
      </w:r>
      <w:r w:rsidR="00A508B7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“Quem transmite essa doença?”</w:t>
      </w:r>
      <w:r w:rsidR="00A508B7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“Como é a prevenção?”.</w:t>
      </w:r>
    </w:p>
    <w:p w14:paraId="577AB048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8C9A754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B250DF2" w14:textId="77777777" w:rsidR="00E973C4" w:rsidRDefault="00BA085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17365D"/>
          <w:sz w:val="28"/>
          <w:szCs w:val="28"/>
        </w:rPr>
        <w:t>Conhecendo a Febre Amarela</w:t>
      </w:r>
    </w:p>
    <w:p w14:paraId="2794BAE2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FD22BE6" w14:textId="3D9045A8" w:rsidR="00E973C4" w:rsidRDefault="00BA0857" w:rsidP="00FB124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Proponha aos alunos que sentem em duplas para realizar a leitura do texto “Febre Amarela: sintomas, transmissão e prevenção” do Instituto de Tecnologia em Imunobiológicos Bio-Manguinhos - Fiocruz – disponível em: &lt;</w:t>
      </w:r>
      <w:hyperlink r:id="rId1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https://www.bio.fiocruz.br/index.php/febre-amarela-sintomas-transmissao-e-prevencao</w:t>
        </w:r>
      </w:hyperlink>
      <w:r>
        <w:rPr>
          <w:rFonts w:ascii="Calibri" w:eastAsia="Calibri" w:hAnsi="Calibri" w:cs="Calibri"/>
          <w:sz w:val="24"/>
          <w:szCs w:val="24"/>
        </w:rPr>
        <w:t xml:space="preserve">&gt;. </w:t>
      </w:r>
      <w:r w:rsidR="00A01754">
        <w:rPr>
          <w:rFonts w:ascii="Calibri" w:eastAsia="Calibri" w:hAnsi="Calibri" w:cs="Calibri"/>
          <w:sz w:val="24"/>
          <w:szCs w:val="24"/>
        </w:rPr>
        <w:t>Acesso em: 01 março de 2018.</w:t>
      </w:r>
    </w:p>
    <w:p w14:paraId="62CD1B17" w14:textId="77777777" w:rsidR="00FB1247" w:rsidRDefault="00FB1247" w:rsidP="00FB124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CEAC816" w14:textId="7158A6C5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Após a leitura os alunos devem preencher a tabela abaixo:</w:t>
      </w:r>
    </w:p>
    <w:tbl>
      <w:tblPr>
        <w:tblStyle w:val="a"/>
        <w:tblW w:w="7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5084"/>
      </w:tblGrid>
      <w:tr w:rsidR="00E973C4" w14:paraId="02265400" w14:textId="77777777">
        <w:trPr>
          <w:trHeight w:val="380"/>
        </w:trPr>
        <w:tc>
          <w:tcPr>
            <w:tcW w:w="7630" w:type="dxa"/>
            <w:gridSpan w:val="2"/>
          </w:tcPr>
          <w:p w14:paraId="260AA9F1" w14:textId="77777777" w:rsidR="00E973C4" w:rsidRDefault="00BA0857">
            <w:pPr>
              <w:spacing w:after="0"/>
              <w:ind w:firstLine="70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Febre Amarela</w:t>
            </w:r>
          </w:p>
        </w:tc>
      </w:tr>
      <w:tr w:rsidR="00E973C4" w14:paraId="3E2429D9" w14:textId="77777777">
        <w:trPr>
          <w:trHeight w:val="1200"/>
        </w:trPr>
        <w:tc>
          <w:tcPr>
            <w:tcW w:w="2546" w:type="dxa"/>
          </w:tcPr>
          <w:p w14:paraId="1371487D" w14:textId="77777777" w:rsidR="00E973C4" w:rsidRDefault="00BA0857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Vetor da Febre amarela Silvestre</w:t>
            </w:r>
          </w:p>
        </w:tc>
        <w:tc>
          <w:tcPr>
            <w:tcW w:w="5084" w:type="dxa"/>
          </w:tcPr>
          <w:p w14:paraId="7BF697A2" w14:textId="77777777" w:rsidR="00E973C4" w:rsidRDefault="00E973C4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E973C4" w14:paraId="464DD4DA" w14:textId="77777777">
        <w:trPr>
          <w:trHeight w:val="1200"/>
        </w:trPr>
        <w:tc>
          <w:tcPr>
            <w:tcW w:w="2546" w:type="dxa"/>
          </w:tcPr>
          <w:p w14:paraId="0C663763" w14:textId="77777777" w:rsidR="00E973C4" w:rsidRDefault="00BA0857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Vetor da Febre Amarela Urbana</w:t>
            </w:r>
          </w:p>
        </w:tc>
        <w:tc>
          <w:tcPr>
            <w:tcW w:w="5084" w:type="dxa"/>
          </w:tcPr>
          <w:p w14:paraId="4867845E" w14:textId="77777777" w:rsidR="00E973C4" w:rsidRDefault="00E973C4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E973C4" w14:paraId="3B200E95" w14:textId="77777777">
        <w:trPr>
          <w:trHeight w:val="960"/>
        </w:trPr>
        <w:tc>
          <w:tcPr>
            <w:tcW w:w="2546" w:type="dxa"/>
          </w:tcPr>
          <w:p w14:paraId="32EB8CB5" w14:textId="77777777" w:rsidR="00E973C4" w:rsidRDefault="00BA0857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Sintomas</w:t>
            </w:r>
          </w:p>
        </w:tc>
        <w:tc>
          <w:tcPr>
            <w:tcW w:w="5084" w:type="dxa"/>
          </w:tcPr>
          <w:p w14:paraId="1181C99C" w14:textId="77777777" w:rsidR="00E973C4" w:rsidRDefault="00E973C4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E973C4" w14:paraId="42BD3CC1" w14:textId="77777777">
        <w:trPr>
          <w:trHeight w:val="980"/>
        </w:trPr>
        <w:tc>
          <w:tcPr>
            <w:tcW w:w="2546" w:type="dxa"/>
          </w:tcPr>
          <w:p w14:paraId="57DC4AB6" w14:textId="77777777" w:rsidR="00E973C4" w:rsidRDefault="00BA0857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Como ocorre a transmissão</w:t>
            </w:r>
          </w:p>
        </w:tc>
        <w:tc>
          <w:tcPr>
            <w:tcW w:w="5084" w:type="dxa"/>
          </w:tcPr>
          <w:p w14:paraId="392B0721" w14:textId="77777777" w:rsidR="00E973C4" w:rsidRDefault="00E973C4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E973C4" w14:paraId="14B48742" w14:textId="77777777">
        <w:trPr>
          <w:trHeight w:val="700"/>
        </w:trPr>
        <w:tc>
          <w:tcPr>
            <w:tcW w:w="2546" w:type="dxa"/>
          </w:tcPr>
          <w:p w14:paraId="70D081B1" w14:textId="77777777" w:rsidR="00E973C4" w:rsidRDefault="00BA0857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Prevenção</w:t>
            </w:r>
          </w:p>
        </w:tc>
        <w:tc>
          <w:tcPr>
            <w:tcW w:w="5084" w:type="dxa"/>
          </w:tcPr>
          <w:p w14:paraId="0A0C4B61" w14:textId="77777777" w:rsidR="00E973C4" w:rsidRDefault="00E973C4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E973C4" w14:paraId="4617DD7A" w14:textId="77777777">
        <w:trPr>
          <w:trHeight w:val="820"/>
        </w:trPr>
        <w:tc>
          <w:tcPr>
            <w:tcW w:w="2546" w:type="dxa"/>
          </w:tcPr>
          <w:p w14:paraId="6CB5993C" w14:textId="77777777" w:rsidR="00E973C4" w:rsidRDefault="00BA0857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Restrições a vacina</w:t>
            </w:r>
          </w:p>
        </w:tc>
        <w:tc>
          <w:tcPr>
            <w:tcW w:w="5084" w:type="dxa"/>
          </w:tcPr>
          <w:p w14:paraId="0DC47DB9" w14:textId="77777777" w:rsidR="00E973C4" w:rsidRDefault="00E973C4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1C985ECC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C798AE8" w14:textId="75B1C668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surto de febre amarela que se iniciou em 2017 é do tipo silvestre, o último registro de febre amarela urbana no Brasil é de 1942. No entanto, devemos reforçar os cuidados em não deixar </w:t>
      </w:r>
      <w:r w:rsidR="007B7DAE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 xml:space="preserve">água limpa/chuva se acumular em nossos quintais, para assim prevenir o retorno da febre amarela urbana, já que esta é transmitida pelo mosquito </w:t>
      </w:r>
      <w:r>
        <w:rPr>
          <w:rFonts w:ascii="Calibri" w:eastAsia="Calibri" w:hAnsi="Calibri" w:cs="Calibri"/>
          <w:i/>
          <w:sz w:val="24"/>
          <w:szCs w:val="24"/>
        </w:rPr>
        <w:t>Aedes aegypti</w:t>
      </w:r>
      <w:r w:rsidR="00553A46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="00553A46">
        <w:rPr>
          <w:rFonts w:ascii="Calibri" w:eastAsia="Calibri" w:hAnsi="Calibri" w:cs="Calibri"/>
          <w:sz w:val="24"/>
          <w:szCs w:val="24"/>
        </w:rPr>
        <w:t>que se reproduz na água limpa e parada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7DD2B51A" w14:textId="1515CC9B" w:rsidR="00E973C4" w:rsidRDefault="00BA0857" w:rsidP="003D609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Vale ressaltar que os macacos</w:t>
      </w:r>
      <w:r w:rsidR="00496A4B">
        <w:rPr>
          <w:rFonts w:ascii="Calibri" w:eastAsia="Calibri" w:hAnsi="Calibri" w:cs="Calibri"/>
          <w:sz w:val="24"/>
          <w:szCs w:val="24"/>
        </w:rPr>
        <w:t xml:space="preserve"> quando morrem</w:t>
      </w:r>
      <w:r>
        <w:rPr>
          <w:rFonts w:ascii="Calibri" w:eastAsia="Calibri" w:hAnsi="Calibri" w:cs="Calibri"/>
          <w:sz w:val="24"/>
          <w:szCs w:val="24"/>
        </w:rPr>
        <w:t>, principalmente os bugios, são indicadores da existência da febre amarela silvestre e não transmi</w:t>
      </w:r>
      <w:r w:rsidR="00135BBB">
        <w:rPr>
          <w:rFonts w:ascii="Calibri" w:eastAsia="Calibri" w:hAnsi="Calibri" w:cs="Calibri"/>
          <w:sz w:val="24"/>
          <w:szCs w:val="24"/>
        </w:rPr>
        <w:t>ssores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5BBB"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doença para os seres humanos, </w:t>
      </w:r>
      <w:r w:rsidR="00135BBB">
        <w:rPr>
          <w:rFonts w:ascii="Calibri" w:eastAsia="Calibri" w:hAnsi="Calibri" w:cs="Calibri"/>
          <w:sz w:val="24"/>
          <w:szCs w:val="24"/>
        </w:rPr>
        <w:t xml:space="preserve">pois </w:t>
      </w:r>
      <w:r>
        <w:rPr>
          <w:rFonts w:ascii="Calibri" w:eastAsia="Calibri" w:hAnsi="Calibri" w:cs="Calibri"/>
          <w:sz w:val="24"/>
          <w:szCs w:val="24"/>
        </w:rPr>
        <w:t>eles são hospedeiros do vírus, assim como os humanos. Utilize o informativo disponível em: &lt;</w:t>
      </w:r>
      <w:hyperlink r:id="rId1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https://www.bio.fiocruz.br/index.php/nao-matem-os-macacos-eles-sao-aliados-da-saude-no-combate-a-febre-amarela</w:t>
        </w:r>
      </w:hyperlink>
      <w:r>
        <w:rPr>
          <w:rFonts w:ascii="Calibri" w:eastAsia="Calibri" w:hAnsi="Calibri" w:cs="Calibri"/>
          <w:sz w:val="24"/>
          <w:szCs w:val="24"/>
        </w:rPr>
        <w:t xml:space="preserve"> &gt;.</w:t>
      </w:r>
      <w:r w:rsidR="003D6097" w:rsidRPr="003D6097">
        <w:rPr>
          <w:rFonts w:ascii="Calibri" w:eastAsia="Calibri" w:hAnsi="Calibri" w:cs="Calibri"/>
          <w:sz w:val="24"/>
          <w:szCs w:val="24"/>
        </w:rPr>
        <w:t xml:space="preserve"> </w:t>
      </w:r>
      <w:r w:rsidR="003D6097">
        <w:rPr>
          <w:rFonts w:ascii="Calibri" w:eastAsia="Calibri" w:hAnsi="Calibri" w:cs="Calibri"/>
          <w:sz w:val="24"/>
          <w:szCs w:val="24"/>
        </w:rPr>
        <w:t>Acesso em: 01 março de 2018.</w:t>
      </w:r>
    </w:p>
    <w:p w14:paraId="532F32FB" w14:textId="35F64337" w:rsidR="00AB5734" w:rsidRDefault="00BA0857" w:rsidP="00AB573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Para os alunos compreenderem melhor sobre a vacinação contra a febre amarela</w:t>
      </w:r>
      <w:r w:rsidR="003D609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segue o vídeo do Ministério da </w:t>
      </w:r>
      <w:r w:rsidR="003D609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aúde “Esclarecendo sobre a vacinação contra a febre amarela”, disponível em</w:t>
      </w:r>
      <w:r w:rsidR="003D6097"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&lt;</w:t>
      </w:r>
      <w:hyperlink r:id="rId1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https://www.youtube.com/watch?v=kBzmCWcGxvg</w:t>
        </w:r>
      </w:hyperlink>
      <w:r>
        <w:rPr>
          <w:rFonts w:ascii="Calibri" w:eastAsia="Calibri" w:hAnsi="Calibri" w:cs="Calibri"/>
          <w:sz w:val="24"/>
          <w:szCs w:val="24"/>
        </w:rPr>
        <w:t xml:space="preserve"> &gt;.</w:t>
      </w:r>
      <w:r w:rsidR="00AB5734" w:rsidRPr="00AB5734">
        <w:rPr>
          <w:rFonts w:ascii="Calibri" w:eastAsia="Calibri" w:hAnsi="Calibri" w:cs="Calibri"/>
          <w:sz w:val="24"/>
          <w:szCs w:val="24"/>
        </w:rPr>
        <w:t xml:space="preserve"> </w:t>
      </w:r>
      <w:r w:rsidR="00AB5734">
        <w:rPr>
          <w:rFonts w:ascii="Calibri" w:eastAsia="Calibri" w:hAnsi="Calibri" w:cs="Calibri"/>
          <w:sz w:val="24"/>
          <w:szCs w:val="24"/>
        </w:rPr>
        <w:t>Acesso em: 01 março de 2018.</w:t>
      </w:r>
    </w:p>
    <w:p w14:paraId="177AA9F3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7D67A5C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5A210645" w14:textId="77777777" w:rsidR="00E973C4" w:rsidRDefault="00BA085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4ª Etapa: </w:t>
      </w:r>
      <w:r>
        <w:rPr>
          <w:rFonts w:ascii="Calibri" w:eastAsia="Calibri" w:hAnsi="Calibri" w:cs="Calibri"/>
          <w:color w:val="17365D"/>
          <w:sz w:val="28"/>
          <w:szCs w:val="28"/>
        </w:rPr>
        <w:t>Elaboração de informativos</w:t>
      </w:r>
    </w:p>
    <w:p w14:paraId="3FFA5FA8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3347AAA" w14:textId="7B0A5DE9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Nesta etapa os alunos devem elaborar informativos para disponibilizar na escola, para outras turmas, no bairro onde moram e na</w:t>
      </w:r>
      <w:r w:rsidR="00184C8B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rede</w:t>
      </w:r>
      <w:r w:rsidR="00184C8B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socia</w:t>
      </w:r>
      <w:r w:rsidR="00184C8B"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z w:val="24"/>
          <w:szCs w:val="24"/>
        </w:rPr>
        <w:t xml:space="preserve"> da escola</w:t>
      </w:r>
      <w:r w:rsidR="00184C8B">
        <w:rPr>
          <w:rFonts w:ascii="Calibri" w:eastAsia="Calibri" w:hAnsi="Calibri" w:cs="Calibri"/>
          <w:sz w:val="24"/>
          <w:szCs w:val="24"/>
        </w:rPr>
        <w:t xml:space="preserve"> e da comunidade escolar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F527BF1" w14:textId="50974B61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informativos devem ser breves, claros e coesos. Esclarecendo para toda</w:t>
      </w:r>
      <w:r w:rsidR="004D4A53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população o que é a febre amarela, como </w:t>
      </w:r>
      <w:r w:rsidR="00EB119E">
        <w:rPr>
          <w:rFonts w:ascii="Calibri" w:eastAsia="Calibri" w:hAnsi="Calibri" w:cs="Calibri"/>
          <w:sz w:val="24"/>
          <w:szCs w:val="24"/>
        </w:rPr>
        <w:t xml:space="preserve">ela </w:t>
      </w:r>
      <w:r>
        <w:rPr>
          <w:rFonts w:ascii="Calibri" w:eastAsia="Calibri" w:hAnsi="Calibri" w:cs="Calibri"/>
          <w:sz w:val="24"/>
          <w:szCs w:val="24"/>
        </w:rPr>
        <w:t xml:space="preserve">é transmitida, quais </w:t>
      </w:r>
      <w:r w:rsidR="00EB119E">
        <w:rPr>
          <w:rFonts w:ascii="Calibri" w:eastAsia="Calibri" w:hAnsi="Calibri" w:cs="Calibri"/>
          <w:sz w:val="24"/>
          <w:szCs w:val="24"/>
        </w:rPr>
        <w:t xml:space="preserve">são </w:t>
      </w:r>
      <w:r>
        <w:rPr>
          <w:rFonts w:ascii="Calibri" w:eastAsia="Calibri" w:hAnsi="Calibri" w:cs="Calibri"/>
          <w:sz w:val="24"/>
          <w:szCs w:val="24"/>
        </w:rPr>
        <w:t>os sintomas e quem deve tomar a vacina.</w:t>
      </w:r>
    </w:p>
    <w:p w14:paraId="6A697829" w14:textId="77777777" w:rsidR="00E973C4" w:rsidRDefault="00E973C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B33A2CB" w14:textId="77777777" w:rsidR="00E973C4" w:rsidRDefault="00E973C4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6F94726" w14:textId="77777777" w:rsidR="00E973C4" w:rsidRDefault="00BA0857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Professora Larissa </w:t>
      </w:r>
      <w:proofErr w:type="spellStart"/>
      <w:r>
        <w:rPr>
          <w:rFonts w:ascii="Calibri" w:eastAsia="Calibri" w:hAnsi="Calibri" w:cs="Calibri"/>
          <w:sz w:val="24"/>
          <w:szCs w:val="24"/>
        </w:rPr>
        <w:t>Baroni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Gallo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Astolfi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E973C4">
      <w:headerReference w:type="even" r:id="rId19"/>
      <w:headerReference w:type="default" r:id="rId20"/>
      <w:footerReference w:type="default" r:id="rId21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7C637" w14:textId="77777777" w:rsidR="00196411" w:rsidRDefault="00196411">
      <w:pPr>
        <w:spacing w:after="0" w:line="240" w:lineRule="auto"/>
      </w:pPr>
      <w:r>
        <w:separator/>
      </w:r>
    </w:p>
  </w:endnote>
  <w:endnote w:type="continuationSeparator" w:id="0">
    <w:p w14:paraId="19C3AF40" w14:textId="77777777" w:rsidR="00196411" w:rsidRDefault="0019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06916760" w:rsidR="00E973C4" w:rsidRDefault="00BA0857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 Prof.ª. Larissa </w:t>
    </w:r>
    <w:proofErr w:type="spellStart"/>
    <w:r>
      <w:rPr>
        <w:rFonts w:ascii="Calibri" w:eastAsia="Calibri" w:hAnsi="Calibri" w:cs="Calibri"/>
        <w:color w:val="17365D"/>
        <w:sz w:val="18"/>
        <w:szCs w:val="18"/>
      </w:rPr>
      <w:t>Baroni</w:t>
    </w:r>
    <w:proofErr w:type="spellEnd"/>
    <w:r>
      <w:rPr>
        <w:rFonts w:ascii="Calibri" w:eastAsia="Calibri" w:hAnsi="Calibri" w:cs="Calibri"/>
        <w:color w:val="17365D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17365D"/>
        <w:sz w:val="18"/>
        <w:szCs w:val="18"/>
      </w:rPr>
      <w:t>Gallo</w:t>
    </w:r>
    <w:proofErr w:type="spellEnd"/>
    <w:r>
      <w:rPr>
        <w:rFonts w:ascii="Calibri" w:eastAsia="Calibri" w:hAnsi="Calibri" w:cs="Calibri"/>
        <w:color w:val="17365D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17365D"/>
        <w:sz w:val="18"/>
        <w:szCs w:val="18"/>
      </w:rPr>
      <w:t>Astolfi</w:t>
    </w:r>
    <w:proofErr w:type="spellEnd"/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3C4389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3C9E2BAA" w14:textId="77777777" w:rsidR="00E973C4" w:rsidRDefault="00E973C4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BFA3D" w14:textId="77777777" w:rsidR="00196411" w:rsidRDefault="00196411">
      <w:pPr>
        <w:spacing w:after="0" w:line="240" w:lineRule="auto"/>
      </w:pPr>
      <w:r>
        <w:separator/>
      </w:r>
    </w:p>
  </w:footnote>
  <w:footnote w:type="continuationSeparator" w:id="0">
    <w:p w14:paraId="110FBAD2" w14:textId="77777777" w:rsidR="00196411" w:rsidRDefault="0019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E973C4" w:rsidRDefault="00BA085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8D1F481" w:rsidR="00E973C4" w:rsidRDefault="00BA0857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D7302D"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</w:t>
    </w:r>
    <w:r w:rsidR="00C67F4D">
      <w:rPr>
        <w:rFonts w:ascii="Calibri" w:eastAsia="Calibri" w:hAnsi="Calibri" w:cs="Calibri"/>
      </w:rPr>
      <w:t xml:space="preserve">     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b w:val="0"/>
      </w:rPr>
      <w:t>PLANO DE AULA</w:t>
    </w:r>
  </w:p>
  <w:p w14:paraId="27E1421F" w14:textId="77777777" w:rsidR="00E973C4" w:rsidRDefault="00BA0857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EFD5AF3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872B98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13D28"/>
    <w:rsid w:val="00027586"/>
    <w:rsid w:val="000352C4"/>
    <w:rsid w:val="00046C2C"/>
    <w:rsid w:val="00077A97"/>
    <w:rsid w:val="000841C2"/>
    <w:rsid w:val="00087E60"/>
    <w:rsid w:val="000C0124"/>
    <w:rsid w:val="000F4220"/>
    <w:rsid w:val="0012575B"/>
    <w:rsid w:val="00135BBB"/>
    <w:rsid w:val="0014177E"/>
    <w:rsid w:val="00184C8B"/>
    <w:rsid w:val="00196411"/>
    <w:rsid w:val="001A27A5"/>
    <w:rsid w:val="001A335C"/>
    <w:rsid w:val="001B003D"/>
    <w:rsid w:val="001E4AFA"/>
    <w:rsid w:val="001E728C"/>
    <w:rsid w:val="001F60FD"/>
    <w:rsid w:val="002101EC"/>
    <w:rsid w:val="002172C8"/>
    <w:rsid w:val="00244331"/>
    <w:rsid w:val="002653B8"/>
    <w:rsid w:val="002804D9"/>
    <w:rsid w:val="00287338"/>
    <w:rsid w:val="00290BCE"/>
    <w:rsid w:val="00292176"/>
    <w:rsid w:val="00294590"/>
    <w:rsid w:val="00297DBB"/>
    <w:rsid w:val="002B001B"/>
    <w:rsid w:val="002B1179"/>
    <w:rsid w:val="002F4EB6"/>
    <w:rsid w:val="003129D6"/>
    <w:rsid w:val="00357C19"/>
    <w:rsid w:val="00387FBD"/>
    <w:rsid w:val="003A0B5D"/>
    <w:rsid w:val="003C093B"/>
    <w:rsid w:val="003C4389"/>
    <w:rsid w:val="003D6097"/>
    <w:rsid w:val="003E5ACD"/>
    <w:rsid w:val="00402AA2"/>
    <w:rsid w:val="004405FF"/>
    <w:rsid w:val="0045002F"/>
    <w:rsid w:val="00454292"/>
    <w:rsid w:val="0049508B"/>
    <w:rsid w:val="00496A4B"/>
    <w:rsid w:val="004C05D0"/>
    <w:rsid w:val="004C2C6D"/>
    <w:rsid w:val="004D4A53"/>
    <w:rsid w:val="004F7E11"/>
    <w:rsid w:val="00524160"/>
    <w:rsid w:val="005273D9"/>
    <w:rsid w:val="00532DFA"/>
    <w:rsid w:val="00553A46"/>
    <w:rsid w:val="005645A9"/>
    <w:rsid w:val="005678B3"/>
    <w:rsid w:val="00595108"/>
    <w:rsid w:val="005A3EF7"/>
    <w:rsid w:val="005C23BB"/>
    <w:rsid w:val="005E0A72"/>
    <w:rsid w:val="005E1F6E"/>
    <w:rsid w:val="0060034B"/>
    <w:rsid w:val="006029F9"/>
    <w:rsid w:val="00604111"/>
    <w:rsid w:val="00621F36"/>
    <w:rsid w:val="00630FE8"/>
    <w:rsid w:val="006368EF"/>
    <w:rsid w:val="00650920"/>
    <w:rsid w:val="00656D63"/>
    <w:rsid w:val="00670731"/>
    <w:rsid w:val="0069081D"/>
    <w:rsid w:val="006C71C4"/>
    <w:rsid w:val="00706823"/>
    <w:rsid w:val="00785F64"/>
    <w:rsid w:val="007A6894"/>
    <w:rsid w:val="007B1FB1"/>
    <w:rsid w:val="007B7DAE"/>
    <w:rsid w:val="007C20A6"/>
    <w:rsid w:val="007C6282"/>
    <w:rsid w:val="007D1C32"/>
    <w:rsid w:val="007F78AD"/>
    <w:rsid w:val="0080737B"/>
    <w:rsid w:val="0083497A"/>
    <w:rsid w:val="008460AD"/>
    <w:rsid w:val="00861DEC"/>
    <w:rsid w:val="008A0175"/>
    <w:rsid w:val="008B3F7F"/>
    <w:rsid w:val="008B5072"/>
    <w:rsid w:val="008C5E95"/>
    <w:rsid w:val="008F1522"/>
    <w:rsid w:val="0092167C"/>
    <w:rsid w:val="009223B0"/>
    <w:rsid w:val="0094781D"/>
    <w:rsid w:val="00951D65"/>
    <w:rsid w:val="00985372"/>
    <w:rsid w:val="009948D8"/>
    <w:rsid w:val="009A00AC"/>
    <w:rsid w:val="009B07AE"/>
    <w:rsid w:val="009C51DD"/>
    <w:rsid w:val="009D4219"/>
    <w:rsid w:val="009D6535"/>
    <w:rsid w:val="009F79F0"/>
    <w:rsid w:val="00A01754"/>
    <w:rsid w:val="00A02F22"/>
    <w:rsid w:val="00A1285E"/>
    <w:rsid w:val="00A14F57"/>
    <w:rsid w:val="00A22590"/>
    <w:rsid w:val="00A31262"/>
    <w:rsid w:val="00A33636"/>
    <w:rsid w:val="00A44A07"/>
    <w:rsid w:val="00A508B7"/>
    <w:rsid w:val="00AA2E23"/>
    <w:rsid w:val="00AB5734"/>
    <w:rsid w:val="00AD02C0"/>
    <w:rsid w:val="00AD31FA"/>
    <w:rsid w:val="00AE0E07"/>
    <w:rsid w:val="00AE2BE7"/>
    <w:rsid w:val="00AE5E85"/>
    <w:rsid w:val="00B252A9"/>
    <w:rsid w:val="00B41C84"/>
    <w:rsid w:val="00B5248A"/>
    <w:rsid w:val="00B63FB7"/>
    <w:rsid w:val="00B654B2"/>
    <w:rsid w:val="00B82306"/>
    <w:rsid w:val="00BA0857"/>
    <w:rsid w:val="00BC30DC"/>
    <w:rsid w:val="00BC469B"/>
    <w:rsid w:val="00BC7E2C"/>
    <w:rsid w:val="00BD7020"/>
    <w:rsid w:val="00C0095A"/>
    <w:rsid w:val="00C0690E"/>
    <w:rsid w:val="00C211AC"/>
    <w:rsid w:val="00C620E4"/>
    <w:rsid w:val="00C67F4D"/>
    <w:rsid w:val="00C95A88"/>
    <w:rsid w:val="00CA0903"/>
    <w:rsid w:val="00CC7BD8"/>
    <w:rsid w:val="00CE09CA"/>
    <w:rsid w:val="00CE1759"/>
    <w:rsid w:val="00CF3C0F"/>
    <w:rsid w:val="00D144DA"/>
    <w:rsid w:val="00D15F7B"/>
    <w:rsid w:val="00D25169"/>
    <w:rsid w:val="00D61C59"/>
    <w:rsid w:val="00D7302D"/>
    <w:rsid w:val="00D812C2"/>
    <w:rsid w:val="00D96998"/>
    <w:rsid w:val="00D96EEB"/>
    <w:rsid w:val="00DB198E"/>
    <w:rsid w:val="00DC426C"/>
    <w:rsid w:val="00DC67CB"/>
    <w:rsid w:val="00DD135A"/>
    <w:rsid w:val="00DD5A76"/>
    <w:rsid w:val="00DF6450"/>
    <w:rsid w:val="00E21601"/>
    <w:rsid w:val="00E267D2"/>
    <w:rsid w:val="00E318FA"/>
    <w:rsid w:val="00E413EB"/>
    <w:rsid w:val="00E676B3"/>
    <w:rsid w:val="00E70510"/>
    <w:rsid w:val="00E86988"/>
    <w:rsid w:val="00E93F02"/>
    <w:rsid w:val="00E973C4"/>
    <w:rsid w:val="00EB119E"/>
    <w:rsid w:val="00ED09B6"/>
    <w:rsid w:val="00EE3BF5"/>
    <w:rsid w:val="00F04296"/>
    <w:rsid w:val="00F179A2"/>
    <w:rsid w:val="00F33D04"/>
    <w:rsid w:val="00F600F0"/>
    <w:rsid w:val="00F80CAC"/>
    <w:rsid w:val="00F80E12"/>
    <w:rsid w:val="00FA0162"/>
    <w:rsid w:val="00FB1247"/>
    <w:rsid w:val="00FB3BAC"/>
    <w:rsid w:val="00FC4BE3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07B5FB29-A0B4-49D6-8B00-CAE2240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aQTIyFSDM" TargetMode="External"/><Relationship Id="rId13" Type="http://schemas.openxmlformats.org/officeDocument/2006/relationships/hyperlink" Target="http://portalms.saude.gov.br/saude-de-a-z/febre-amarela-sintomas-transmissao-e-prevencao" TargetMode="External"/><Relationship Id="rId18" Type="http://schemas.openxmlformats.org/officeDocument/2006/relationships/hyperlink" Target="https://www.youtube.com/watch?v=kBzmCWcGxv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portalms.saude.gov.br/saude-de-a-z/febre-amarela-sintomas-transmissao-e-prevencao" TargetMode="External"/><Relationship Id="rId12" Type="http://schemas.openxmlformats.org/officeDocument/2006/relationships/image" Target="media/image1.jpg"/><Relationship Id="rId17" Type="http://schemas.openxmlformats.org/officeDocument/2006/relationships/hyperlink" Target="https://www.bio.fiocruz.br/index.php/nao-matem-os-macacos-eles-sao-aliados-da-saude-no-combate-a-febre-amare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o.fiocruz.br/index.php/febre-amarela-sintomas-transmissao-e-prevenca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.fiocruz.br/index.php/nao-matem-os-macacos-eles-sao-aliados-da-saude-no-combate-a-febre-amare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arquivos2.saude.gov.br/images/listavacinacaof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o.fiocruz.br/index.php/febre-amarela-sintomas-transmissao-e-prevenca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VQdoS1s57Q" TargetMode="External"/><Relationship Id="rId14" Type="http://schemas.openxmlformats.org/officeDocument/2006/relationships/hyperlink" Target="https://www.bio.fiocruz.br/index.php/home/quem-somo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1490</Words>
  <Characters>8049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Conteúdo 05</cp:lastModifiedBy>
  <cp:revision>181</cp:revision>
  <dcterms:created xsi:type="dcterms:W3CDTF">2018-02-28T19:12:00Z</dcterms:created>
  <dcterms:modified xsi:type="dcterms:W3CDTF">2018-03-02T17:54:00Z</dcterms:modified>
</cp:coreProperties>
</file>