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6314"/>
      </w:tblGrid>
      <w:tr w:rsidR="000614B5" w:rsidRPr="00EE2367" w:rsidTr="000614B5">
        <w:trPr>
          <w:jc w:val="center"/>
        </w:trPr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0614B5" w:rsidRPr="00EE2367" w:rsidRDefault="000614B5" w:rsidP="008324C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425C54F" wp14:editId="180F4CDB">
                  <wp:extent cx="1390650" cy="714375"/>
                  <wp:effectExtent l="0" t="0" r="0" b="9525"/>
                  <wp:docPr id="1" name="Imagem 1" descr="C:\Users\Zilda\Pictures\net\netinh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ilda\Pictures\net\netinh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left w:val="single" w:sz="4" w:space="0" w:color="auto"/>
            </w:tcBorders>
          </w:tcPr>
          <w:p w:rsidR="000614B5" w:rsidRDefault="000614B5" w:rsidP="000614B5">
            <w:pPr>
              <w:pStyle w:val="Ttulo3"/>
              <w:jc w:val="left"/>
              <w:rPr>
                <w:rFonts w:ascii="Helvetica" w:hAnsi="Helvetica" w:cs="Helvetica"/>
                <w:b w:val="0"/>
                <w:sz w:val="56"/>
              </w:rPr>
            </w:pPr>
            <w:r>
              <w:rPr>
                <w:b w:val="0"/>
                <w:lang w:eastAsia="pt-BR"/>
              </w:rPr>
              <w:t>Ensino Médio</w:t>
            </w:r>
            <w:r w:rsidRPr="000D0C5A">
              <w:rPr>
                <w:b w:val="0"/>
                <w:lang w:eastAsia="pt-BR"/>
              </w:rPr>
              <w:br/>
            </w:r>
            <w:r>
              <w:rPr>
                <w:rFonts w:ascii="Helvetica" w:hAnsi="Helvetica" w:cs="Helvetica"/>
                <w:b w:val="0"/>
                <w:sz w:val="56"/>
              </w:rPr>
              <w:t>Movimento uniforme</w:t>
            </w:r>
          </w:p>
          <w:p w:rsidR="000614B5" w:rsidRPr="000614B5" w:rsidRDefault="000614B5" w:rsidP="000614B5">
            <w:pPr>
              <w:pStyle w:val="Ttulo2"/>
              <w:rPr>
                <w:highlight w:val="yellow"/>
              </w:rPr>
            </w:pPr>
            <w:bookmarkStart w:id="0" w:name="_GoBack"/>
            <w:r>
              <w:rPr>
                <w:lang w:val="pt-BR" w:eastAsia="pt-BR"/>
              </w:rPr>
              <w:t>Roteiro</w:t>
            </w:r>
            <w:r w:rsidRPr="0058546B">
              <w:rPr>
                <w:lang w:val="pt-BR" w:eastAsia="pt-BR"/>
              </w:rPr>
              <w:t xml:space="preserve"> de experimentação</w:t>
            </w:r>
            <w:bookmarkEnd w:id="0"/>
          </w:p>
        </w:tc>
      </w:tr>
    </w:tbl>
    <w:p w:rsidR="0058546B" w:rsidRDefault="0058546B" w:rsidP="0058546B">
      <w:pPr>
        <w:rPr>
          <w:lang w:eastAsia="pt-BR"/>
        </w:rPr>
      </w:pPr>
    </w:p>
    <w:p w:rsidR="00360A85" w:rsidRDefault="00DF46AF" w:rsidP="00360A85">
      <w:pPr>
        <w:pStyle w:val="Ttulo3"/>
        <w:rPr>
          <w:lang w:eastAsia="pt-BR"/>
        </w:rPr>
      </w:pPr>
      <w:r>
        <w:rPr>
          <w:lang w:eastAsia="pt-BR"/>
        </w:rPr>
        <w:t>Produção e análise de um movimento uniforme</w:t>
      </w:r>
    </w:p>
    <w:p w:rsidR="00360A85" w:rsidRDefault="00360A85" w:rsidP="00360A85">
      <w:pPr>
        <w:rPr>
          <w:lang w:eastAsia="pt-BR"/>
        </w:rPr>
      </w:pPr>
    </w:p>
    <w:p w:rsidR="00360A85" w:rsidRDefault="00360A85" w:rsidP="00360A85">
      <w:pPr>
        <w:pStyle w:val="Ttulo3"/>
        <w:rPr>
          <w:lang w:eastAsia="pt-BR"/>
        </w:rPr>
      </w:pPr>
      <w:r>
        <w:rPr>
          <w:lang w:eastAsia="pt-BR"/>
        </w:rPr>
        <w:t xml:space="preserve">MATERIAL NECESSÁRIO  </w:t>
      </w:r>
    </w:p>
    <w:p w:rsidR="00360A85" w:rsidRDefault="00360A85" w:rsidP="00360A85">
      <w:pPr>
        <w:rPr>
          <w:lang w:eastAsia="pt-BR"/>
        </w:rPr>
      </w:pPr>
    </w:p>
    <w:p w:rsidR="00360A85" w:rsidRDefault="00360A85" w:rsidP="00360A85">
      <w:pPr>
        <w:tabs>
          <w:tab w:val="left" w:pos="284"/>
        </w:tabs>
        <w:spacing w:after="180" w:line="274" w:lineRule="auto"/>
        <w:ind w:left="142"/>
        <w:jc w:val="left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63AB4B44" wp14:editId="3D7366FD">
            <wp:extent cx="2043485" cy="218646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is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811" r="12012"/>
                    <a:stretch/>
                  </pic:blipFill>
                  <pic:spPr bwMode="auto">
                    <a:xfrm>
                      <a:off x="0" y="0"/>
                      <a:ext cx="2043486" cy="218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A85" w:rsidRDefault="00360A85" w:rsidP="00360A85">
      <w:pPr>
        <w:numPr>
          <w:ilvl w:val="0"/>
          <w:numId w:val="3"/>
        </w:numPr>
        <w:tabs>
          <w:tab w:val="left" w:pos="284"/>
        </w:tabs>
        <w:spacing w:after="180" w:line="274" w:lineRule="auto"/>
        <w:ind w:left="142" w:firstLine="0"/>
        <w:jc w:val="left"/>
        <w:rPr>
          <w:lang w:eastAsia="pt-BR"/>
        </w:rPr>
      </w:pPr>
      <w:r>
        <w:rPr>
          <w:lang w:eastAsia="pt-BR"/>
        </w:rPr>
        <w:t>Um rolo de papel toalha (lenço de papel ou papel higiênico são alternativas) para limpeza;</w:t>
      </w:r>
    </w:p>
    <w:p w:rsidR="00360A85" w:rsidRDefault="00360A85" w:rsidP="00360A85">
      <w:pPr>
        <w:numPr>
          <w:ilvl w:val="0"/>
          <w:numId w:val="3"/>
        </w:numPr>
        <w:tabs>
          <w:tab w:val="left" w:pos="284"/>
        </w:tabs>
        <w:spacing w:after="180" w:line="274" w:lineRule="auto"/>
        <w:ind w:left="142" w:firstLine="0"/>
        <w:jc w:val="left"/>
        <w:rPr>
          <w:lang w:eastAsia="pt-BR"/>
        </w:rPr>
      </w:pPr>
      <w:r>
        <w:rPr>
          <w:lang w:eastAsia="pt-BR"/>
        </w:rPr>
        <w:t>Óleo de cozinha;</w:t>
      </w:r>
    </w:p>
    <w:p w:rsidR="00360A85" w:rsidRDefault="00360A85" w:rsidP="00360A85">
      <w:pPr>
        <w:numPr>
          <w:ilvl w:val="0"/>
          <w:numId w:val="3"/>
        </w:numPr>
        <w:tabs>
          <w:tab w:val="left" w:pos="284"/>
        </w:tabs>
        <w:spacing w:after="180" w:line="274" w:lineRule="auto"/>
        <w:ind w:left="142" w:firstLine="0"/>
        <w:jc w:val="left"/>
        <w:rPr>
          <w:lang w:eastAsia="pt-BR"/>
        </w:rPr>
      </w:pPr>
      <w:r>
        <w:rPr>
          <w:lang w:eastAsia="pt-BR"/>
        </w:rPr>
        <w:t>Um marcador de escrita permanente (caneta de escrever em CDs e DVDs);</w:t>
      </w:r>
    </w:p>
    <w:p w:rsidR="00360A85" w:rsidRDefault="00360A85" w:rsidP="00360A85">
      <w:pPr>
        <w:numPr>
          <w:ilvl w:val="0"/>
          <w:numId w:val="3"/>
        </w:numPr>
        <w:tabs>
          <w:tab w:val="left" w:pos="284"/>
        </w:tabs>
        <w:spacing w:after="180" w:line="274" w:lineRule="auto"/>
        <w:ind w:left="142" w:firstLine="0"/>
        <w:jc w:val="left"/>
        <w:rPr>
          <w:lang w:eastAsia="pt-BR"/>
        </w:rPr>
      </w:pPr>
      <w:r>
        <w:rPr>
          <w:lang w:eastAsia="pt-BR"/>
        </w:rPr>
        <w:t>Um copo transparente, liso e comprido;</w:t>
      </w:r>
    </w:p>
    <w:p w:rsidR="00360A85" w:rsidRDefault="00360A85" w:rsidP="00360A85">
      <w:pPr>
        <w:numPr>
          <w:ilvl w:val="0"/>
          <w:numId w:val="3"/>
        </w:numPr>
        <w:tabs>
          <w:tab w:val="left" w:pos="284"/>
        </w:tabs>
        <w:spacing w:after="180" w:line="274" w:lineRule="auto"/>
        <w:ind w:left="142" w:firstLine="0"/>
        <w:jc w:val="left"/>
        <w:rPr>
          <w:lang w:eastAsia="pt-BR"/>
        </w:rPr>
      </w:pPr>
      <w:r>
        <w:rPr>
          <w:lang w:eastAsia="pt-BR"/>
        </w:rPr>
        <w:t>Uma régua;</w:t>
      </w:r>
    </w:p>
    <w:p w:rsidR="00360A85" w:rsidRDefault="00360A85" w:rsidP="00360A85">
      <w:pPr>
        <w:numPr>
          <w:ilvl w:val="0"/>
          <w:numId w:val="3"/>
        </w:numPr>
        <w:tabs>
          <w:tab w:val="left" w:pos="284"/>
        </w:tabs>
        <w:spacing w:after="180" w:line="274" w:lineRule="auto"/>
        <w:ind w:left="142" w:firstLine="0"/>
        <w:jc w:val="left"/>
        <w:rPr>
          <w:lang w:eastAsia="pt-BR"/>
        </w:rPr>
      </w:pPr>
      <w:r>
        <w:rPr>
          <w:lang w:eastAsia="pt-BR"/>
        </w:rPr>
        <w:t>Água e uma colherinha (ou conta gotas);</w:t>
      </w:r>
    </w:p>
    <w:p w:rsidR="00360A85" w:rsidRPr="00360A85" w:rsidRDefault="00360A85" w:rsidP="00360A85">
      <w:pPr>
        <w:numPr>
          <w:ilvl w:val="0"/>
          <w:numId w:val="3"/>
        </w:numPr>
        <w:tabs>
          <w:tab w:val="left" w:pos="284"/>
        </w:tabs>
        <w:spacing w:after="180" w:line="274" w:lineRule="auto"/>
        <w:ind w:left="142" w:firstLine="0"/>
        <w:jc w:val="left"/>
        <w:rPr>
          <w:lang w:eastAsia="pt-BR"/>
        </w:rPr>
      </w:pPr>
      <w:r>
        <w:rPr>
          <w:lang w:eastAsia="pt-BR"/>
        </w:rPr>
        <w:t>Cronômetro (disponível na maioria dos celulares e smartphones).</w:t>
      </w:r>
      <w:r w:rsidRPr="00360A85">
        <w:rPr>
          <w:lang w:eastAsia="pt-BR"/>
        </w:rPr>
        <w:t xml:space="preserve"> </w:t>
      </w:r>
    </w:p>
    <w:p w:rsidR="00360A85" w:rsidRDefault="00360A85" w:rsidP="00DF46AF">
      <w:pPr>
        <w:numPr>
          <w:ilvl w:val="0"/>
          <w:numId w:val="3"/>
        </w:numPr>
        <w:spacing w:after="180" w:line="274" w:lineRule="auto"/>
        <w:jc w:val="left"/>
        <w:rPr>
          <w:lang w:eastAsia="pt-BR"/>
        </w:rPr>
        <w:sectPr w:rsidR="00360A8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614B5" w:rsidRDefault="000614B5" w:rsidP="00360A85">
      <w:pPr>
        <w:spacing w:after="180" w:line="274" w:lineRule="auto"/>
        <w:ind w:left="-426"/>
        <w:jc w:val="left"/>
        <w:rPr>
          <w:lang w:eastAsia="pt-BR"/>
        </w:rPr>
      </w:pPr>
    </w:p>
    <w:p w:rsidR="00360A85" w:rsidRDefault="00360A85" w:rsidP="00360A85">
      <w:pPr>
        <w:spacing w:after="180" w:line="274" w:lineRule="auto"/>
        <w:ind w:left="-426"/>
        <w:jc w:val="left"/>
        <w:rPr>
          <w:lang w:eastAsia="pt-BR"/>
        </w:rPr>
      </w:pPr>
      <w:r>
        <w:rPr>
          <w:lang w:eastAsia="pt-BR"/>
        </w:rPr>
        <w:t xml:space="preserve">PROCEDIMENTO </w:t>
      </w:r>
    </w:p>
    <w:p w:rsidR="00DF46AF" w:rsidRDefault="00DF46AF" w:rsidP="00360A85">
      <w:pPr>
        <w:pStyle w:val="PargrafodaLista"/>
        <w:numPr>
          <w:ilvl w:val="0"/>
          <w:numId w:val="4"/>
        </w:numPr>
        <w:spacing w:after="180" w:line="274" w:lineRule="auto"/>
        <w:ind w:left="-426" w:firstLine="0"/>
        <w:jc w:val="left"/>
        <w:rPr>
          <w:lang w:eastAsia="pt-BR"/>
        </w:rPr>
      </w:pPr>
      <w:r>
        <w:rPr>
          <w:lang w:eastAsia="pt-BR"/>
        </w:rPr>
        <w:t>Com a régua e a caneta de marcação permanente (capaz de escrever em vidro) faça duas marcas no copo a uma distância de 10 cm</w:t>
      </w:r>
      <w:r w:rsidR="00111CCF">
        <w:rPr>
          <w:lang w:eastAsia="pt-BR"/>
        </w:rPr>
        <w:t xml:space="preserve"> uma da outra</w:t>
      </w:r>
      <w:r>
        <w:rPr>
          <w:lang w:eastAsia="pt-BR"/>
        </w:rPr>
        <w:t>. Se copo for menor use outro valor, como 8 cm ou 5 cm, por exemplo;</w:t>
      </w:r>
    </w:p>
    <w:p w:rsidR="00DF46AF" w:rsidRDefault="00DF46AF" w:rsidP="00360A85">
      <w:pPr>
        <w:pStyle w:val="PargrafodaLista"/>
        <w:numPr>
          <w:ilvl w:val="0"/>
          <w:numId w:val="4"/>
        </w:numPr>
        <w:spacing w:after="180" w:line="274" w:lineRule="auto"/>
        <w:ind w:left="-426" w:firstLine="0"/>
        <w:jc w:val="left"/>
        <w:rPr>
          <w:lang w:eastAsia="pt-BR"/>
        </w:rPr>
      </w:pPr>
      <w:r>
        <w:rPr>
          <w:lang w:eastAsia="pt-BR"/>
        </w:rPr>
        <w:t>Encha o copo com óleo até cerca de 1 cm acima da marca superior. Espere até que o óleo fique em repouso no copo e as eventuais bolhas de ar subam;</w:t>
      </w:r>
    </w:p>
    <w:p w:rsidR="00DF46AF" w:rsidRDefault="00DF46AF" w:rsidP="00360A85">
      <w:pPr>
        <w:pStyle w:val="PargrafodaLista"/>
        <w:numPr>
          <w:ilvl w:val="0"/>
          <w:numId w:val="4"/>
        </w:numPr>
        <w:spacing w:after="180" w:line="274" w:lineRule="auto"/>
        <w:ind w:left="-426" w:firstLine="0"/>
        <w:jc w:val="left"/>
        <w:rPr>
          <w:lang w:eastAsia="pt-BR"/>
        </w:rPr>
      </w:pPr>
      <w:r>
        <w:rPr>
          <w:lang w:eastAsia="pt-BR"/>
        </w:rPr>
        <w:t>Com a colherinha coloque, cuidadosamente, uma gota de água sobre o óleo. É provável que apenas uma gota de água não afunde, então coloque mais uma, sempre com cuidado, e outra, e assim por diante até que a gota de água forme uma “bolha” e consiga se desprender da superfície do óleo e afundar;</w:t>
      </w:r>
    </w:p>
    <w:p w:rsidR="00DF46AF" w:rsidRDefault="00DF46AF" w:rsidP="00DF46AF">
      <w:pPr>
        <w:pStyle w:val="PargrafodaLista"/>
        <w:spacing w:after="180" w:line="274" w:lineRule="auto"/>
        <w:jc w:val="left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A8CA6B0" wp14:editId="20E35EDE">
            <wp:extent cx="2401294" cy="3116912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659" cy="31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CCF">
        <w:rPr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4DBB3594" wp14:editId="22033AD2">
            <wp:extent cx="2401294" cy="312486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07" cy="313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AF" w:rsidRDefault="00DF46AF" w:rsidP="00DF46AF">
      <w:pPr>
        <w:pStyle w:val="PargrafodaLista"/>
        <w:numPr>
          <w:ilvl w:val="0"/>
          <w:numId w:val="4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Observe o movimento de queda da gota de água olhando na direção das marcas que você fez no copo com o marcador permanente. É importante que sua linha de visada esteja alinhada com essas marcas, evitando observar o movimento “de cima”;</w:t>
      </w:r>
    </w:p>
    <w:p w:rsidR="00DF46AF" w:rsidRDefault="00DF46AF" w:rsidP="00DF46AF">
      <w:pPr>
        <w:pStyle w:val="PargrafodaLista"/>
        <w:numPr>
          <w:ilvl w:val="0"/>
          <w:numId w:val="4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Ligue o cronômetro quando a gota de água passar pela primeira marca e desligue-o quando a gota passar pela segunda marca</w:t>
      </w:r>
      <w:r w:rsidR="00E87296">
        <w:rPr>
          <w:lang w:eastAsia="pt-BR"/>
        </w:rPr>
        <w:t>;</w:t>
      </w:r>
    </w:p>
    <w:p w:rsidR="00DF46AF" w:rsidRDefault="00E87296" w:rsidP="00DF46AF">
      <w:pPr>
        <w:pStyle w:val="PargrafodaLista"/>
        <w:numPr>
          <w:ilvl w:val="0"/>
          <w:numId w:val="4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Repita esse procedimento para, pelo menos, três gotas, isto é, refaça o experimento pelo menos três vezes;</w:t>
      </w:r>
    </w:p>
    <w:p w:rsidR="00E87296" w:rsidRDefault="00E87296" w:rsidP="00DF46AF">
      <w:pPr>
        <w:pStyle w:val="PargrafodaLista"/>
        <w:numPr>
          <w:ilvl w:val="0"/>
          <w:numId w:val="4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Anote os tempos de queda da gota em uma tabela: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240"/>
        <w:gridCol w:w="1240"/>
        <w:gridCol w:w="1240"/>
        <w:gridCol w:w="1241"/>
        <w:gridCol w:w="1666"/>
      </w:tblGrid>
      <w:tr w:rsidR="00E87296" w:rsidTr="00632581">
        <w:tc>
          <w:tcPr>
            <w:tcW w:w="1373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Queda</w:t>
            </w:r>
          </w:p>
        </w:tc>
        <w:tc>
          <w:tcPr>
            <w:tcW w:w="1240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240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1240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3</w:t>
            </w:r>
          </w:p>
        </w:tc>
        <w:tc>
          <w:tcPr>
            <w:tcW w:w="1241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</w:p>
        </w:tc>
        <w:tc>
          <w:tcPr>
            <w:tcW w:w="1666" w:type="dxa"/>
          </w:tcPr>
          <w:p w:rsidR="00E87296" w:rsidRDefault="00632581" w:rsidP="00E87296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Tempo médio</w:t>
            </w:r>
          </w:p>
        </w:tc>
      </w:tr>
      <w:tr w:rsidR="00E87296" w:rsidTr="00632581">
        <w:tc>
          <w:tcPr>
            <w:tcW w:w="1373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Tempo</w:t>
            </w:r>
          </w:p>
        </w:tc>
        <w:tc>
          <w:tcPr>
            <w:tcW w:w="1240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240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240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241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666" w:type="dxa"/>
          </w:tcPr>
          <w:p w:rsidR="00E87296" w:rsidRDefault="00E87296" w:rsidP="00E87296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</w:tr>
    </w:tbl>
    <w:p w:rsidR="00E87296" w:rsidRDefault="00E87296" w:rsidP="00DF46AF">
      <w:pPr>
        <w:pStyle w:val="PargrafodaLista"/>
        <w:numPr>
          <w:ilvl w:val="0"/>
          <w:numId w:val="4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Observe que o movimento de queda da gota de água dentro do óleo é uniforme, ou seja, a gota desce com velocidade constante. Podemos calcular a velocidade desse movimento uniforme usando o tempo que medimos com o cronômetro e a distância entre as duas marcas que fizemos no copo. Para isso comece calculando o tempo médio de queda, caso os valores marcados na tabela do item anterior não sejam todos iguais:</w:t>
      </w:r>
    </w:p>
    <w:p w:rsidR="00E87296" w:rsidRDefault="00E87296" w:rsidP="00E87296">
      <w:pPr>
        <w:pStyle w:val="PargrafodaLista"/>
        <w:spacing w:after="180" w:line="274" w:lineRule="auto"/>
        <w:jc w:val="left"/>
        <w:rPr>
          <w:lang w:eastAsia="pt-BR"/>
        </w:rPr>
      </w:pPr>
      <w:r w:rsidRPr="00E87296">
        <w:rPr>
          <w:position w:val="-24"/>
          <w:lang w:eastAsia="pt-BR"/>
        </w:rPr>
        <w:object w:dxaOrig="4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31.5pt" o:ole="">
            <v:imagedata r:id="rId9" o:title=""/>
          </v:shape>
          <o:OLEObject Type="Embed" ProgID="Equation.DSMT4" ShapeID="_x0000_i1025" DrawAspect="Content" ObjectID="_1509437227" r:id="rId10"/>
        </w:object>
      </w:r>
    </w:p>
    <w:p w:rsidR="00111CCF" w:rsidRDefault="00111CCF" w:rsidP="00DF46AF">
      <w:pPr>
        <w:pStyle w:val="PargrafodaLista"/>
        <w:numPr>
          <w:ilvl w:val="0"/>
          <w:numId w:val="4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Anote o valor do tempo médio na última coluna da tabela;</w:t>
      </w:r>
    </w:p>
    <w:p w:rsidR="00E87296" w:rsidRDefault="00E87296" w:rsidP="00DF46AF">
      <w:pPr>
        <w:pStyle w:val="PargrafodaLista"/>
        <w:numPr>
          <w:ilvl w:val="0"/>
          <w:numId w:val="4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 xml:space="preserve">Agora, usando a distância </w:t>
      </w:r>
      <w:r w:rsidRPr="00E87296">
        <w:rPr>
          <w:b/>
          <w:lang w:eastAsia="pt-BR"/>
        </w:rPr>
        <w:t>d</w:t>
      </w:r>
      <w:r>
        <w:rPr>
          <w:lang w:eastAsia="pt-BR"/>
        </w:rPr>
        <w:t xml:space="preserve"> entre as marcas do copo, podemos calcular a velocidade do movimento:</w:t>
      </w:r>
    </w:p>
    <w:p w:rsidR="00E87296" w:rsidRDefault="00E87296" w:rsidP="00E87296">
      <w:pPr>
        <w:pStyle w:val="PargrafodaLista"/>
        <w:spacing w:after="180" w:line="274" w:lineRule="auto"/>
        <w:jc w:val="left"/>
        <w:rPr>
          <w:lang w:eastAsia="pt-BR"/>
        </w:rPr>
      </w:pPr>
      <w:r w:rsidRPr="00E87296">
        <w:rPr>
          <w:position w:val="-24"/>
          <w:lang w:eastAsia="pt-BR"/>
        </w:rPr>
        <w:object w:dxaOrig="620" w:dyaOrig="620">
          <v:shape id="_x0000_i1026" type="#_x0000_t75" style="width:31.5pt;height:31.5pt" o:ole="">
            <v:imagedata r:id="rId11" o:title=""/>
          </v:shape>
          <o:OLEObject Type="Embed" ProgID="Equation.DSMT4" ShapeID="_x0000_i1026" DrawAspect="Content" ObjectID="_1509437228" r:id="rId12"/>
        </w:object>
      </w:r>
    </w:p>
    <w:p w:rsidR="00111CCF" w:rsidRDefault="00111CCF" w:rsidP="00111CCF">
      <w:pPr>
        <w:spacing w:after="180" w:line="274" w:lineRule="auto"/>
        <w:jc w:val="left"/>
        <w:rPr>
          <w:lang w:eastAsia="pt-BR"/>
        </w:rPr>
      </w:pPr>
    </w:p>
    <w:p w:rsidR="00632581" w:rsidRDefault="00632581" w:rsidP="00632581">
      <w:pPr>
        <w:pStyle w:val="Ttulo3"/>
        <w:rPr>
          <w:lang w:eastAsia="pt-BR"/>
        </w:rPr>
      </w:pPr>
      <w:r>
        <w:rPr>
          <w:lang w:eastAsia="pt-BR"/>
        </w:rPr>
        <w:t>Comprovando que o movimento é uniforme</w:t>
      </w:r>
    </w:p>
    <w:p w:rsidR="00E87296" w:rsidRDefault="00632581" w:rsidP="00632581">
      <w:p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Com uma ligeira modificação no experimento podemos comprovar que o movimento é realmente uniforme:</w:t>
      </w:r>
    </w:p>
    <w:p w:rsidR="00632581" w:rsidRDefault="00632581" w:rsidP="00111CCF">
      <w:pPr>
        <w:pStyle w:val="PargrafodaLista"/>
        <w:numPr>
          <w:ilvl w:val="0"/>
          <w:numId w:val="5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lastRenderedPageBreak/>
        <w:t>Faça uma terceira marca no copo dividindo o trecho entre as duas marcas anteriores em dois trechos de igual comprimento (5 cm cada</w:t>
      </w:r>
      <w:r w:rsidR="00111CCF">
        <w:rPr>
          <w:lang w:eastAsia="pt-BR"/>
        </w:rPr>
        <w:t>, por exemplo</w:t>
      </w:r>
      <w:r>
        <w:rPr>
          <w:lang w:eastAsia="pt-BR"/>
        </w:rPr>
        <w:t>);</w:t>
      </w:r>
    </w:p>
    <w:p w:rsidR="00632581" w:rsidRDefault="00632581" w:rsidP="00111CCF">
      <w:pPr>
        <w:pStyle w:val="PargrafodaLista"/>
        <w:numPr>
          <w:ilvl w:val="0"/>
          <w:numId w:val="5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Repita o experimento usando agora dois cronômetros e medindo o tempo que a gota demora para se deslocar por cada um dos dois trechos;</w:t>
      </w:r>
    </w:p>
    <w:p w:rsidR="00E87296" w:rsidRDefault="00632581" w:rsidP="00111CCF">
      <w:pPr>
        <w:pStyle w:val="PargrafodaLista"/>
        <w:numPr>
          <w:ilvl w:val="0"/>
          <w:numId w:val="5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Anote esses tempos na tabela abaixo</w:t>
      </w:r>
      <w:r w:rsidR="00111CCF">
        <w:rPr>
          <w:lang w:eastAsia="pt-BR"/>
        </w:rPr>
        <w:t>, calcule o tempo médio</w:t>
      </w:r>
      <w:r>
        <w:rPr>
          <w:lang w:eastAsia="pt-BR"/>
        </w:rPr>
        <w:t xml:space="preserve"> e verifique se são iguais: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332"/>
        <w:gridCol w:w="1286"/>
        <w:gridCol w:w="1286"/>
        <w:gridCol w:w="1286"/>
        <w:gridCol w:w="1286"/>
        <w:gridCol w:w="1524"/>
      </w:tblGrid>
      <w:tr w:rsidR="00632581" w:rsidTr="00632581">
        <w:tc>
          <w:tcPr>
            <w:tcW w:w="1332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Queda</w:t>
            </w: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3</w:t>
            </w: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</w:p>
        </w:tc>
        <w:tc>
          <w:tcPr>
            <w:tcW w:w="1524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Tempo médio</w:t>
            </w:r>
          </w:p>
        </w:tc>
      </w:tr>
      <w:tr w:rsidR="00632581" w:rsidTr="00632581">
        <w:tc>
          <w:tcPr>
            <w:tcW w:w="1332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Tempo do trecho 1</w:t>
            </w: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  <w:tc>
          <w:tcPr>
            <w:tcW w:w="1524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</w:p>
        </w:tc>
      </w:tr>
      <w:tr w:rsidR="00632581" w:rsidTr="00632581">
        <w:tc>
          <w:tcPr>
            <w:tcW w:w="1332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left"/>
              <w:rPr>
                <w:lang w:eastAsia="pt-BR"/>
              </w:rPr>
            </w:pPr>
            <w:r>
              <w:rPr>
                <w:lang w:eastAsia="pt-BR"/>
              </w:rPr>
              <w:t>Tempo do trecho 2</w:t>
            </w: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</w:p>
        </w:tc>
        <w:tc>
          <w:tcPr>
            <w:tcW w:w="1286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</w:p>
        </w:tc>
        <w:tc>
          <w:tcPr>
            <w:tcW w:w="1524" w:type="dxa"/>
          </w:tcPr>
          <w:p w:rsidR="00632581" w:rsidRDefault="00632581" w:rsidP="00E878AF">
            <w:pPr>
              <w:pStyle w:val="PargrafodaLista"/>
              <w:spacing w:after="180" w:line="274" w:lineRule="auto"/>
              <w:ind w:left="0"/>
              <w:jc w:val="center"/>
              <w:rPr>
                <w:lang w:eastAsia="pt-BR"/>
              </w:rPr>
            </w:pPr>
          </w:p>
        </w:tc>
      </w:tr>
    </w:tbl>
    <w:p w:rsidR="00632581" w:rsidRDefault="00632581" w:rsidP="00632581">
      <w:pPr>
        <w:pStyle w:val="PargrafodaLista"/>
        <w:spacing w:after="180" w:line="274" w:lineRule="auto"/>
        <w:jc w:val="left"/>
        <w:rPr>
          <w:lang w:eastAsia="pt-BR"/>
        </w:rPr>
      </w:pPr>
    </w:p>
    <w:p w:rsidR="00632581" w:rsidRDefault="00632581" w:rsidP="00111CCF">
      <w:pPr>
        <w:pStyle w:val="PargrafodaLista"/>
        <w:numPr>
          <w:ilvl w:val="0"/>
          <w:numId w:val="5"/>
        </w:numPr>
        <w:spacing w:after="180" w:line="274" w:lineRule="auto"/>
        <w:jc w:val="left"/>
        <w:rPr>
          <w:lang w:eastAsia="pt-BR"/>
        </w:rPr>
      </w:pPr>
      <w:r>
        <w:rPr>
          <w:lang w:eastAsia="pt-BR"/>
        </w:rPr>
        <w:t>Se o tempo médio no trecho 1 for muito aproximadamente igual ao do trecho 2</w:t>
      </w:r>
      <w:r w:rsidR="00111CCF">
        <w:rPr>
          <w:lang w:eastAsia="pt-BR"/>
        </w:rPr>
        <w:t>,</w:t>
      </w:r>
      <w:r>
        <w:rPr>
          <w:lang w:eastAsia="pt-BR"/>
        </w:rPr>
        <w:t xml:space="preserve"> o movimento terá sido uniforme.</w:t>
      </w:r>
    </w:p>
    <w:p w:rsidR="00632581" w:rsidRDefault="00632581" w:rsidP="00632581">
      <w:pPr>
        <w:spacing w:after="180" w:line="274" w:lineRule="auto"/>
        <w:jc w:val="left"/>
        <w:rPr>
          <w:lang w:eastAsia="pt-BR"/>
        </w:rPr>
      </w:pPr>
    </w:p>
    <w:p w:rsidR="00111CCF" w:rsidRPr="000614B5" w:rsidRDefault="00111CCF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>Observações importantes:</w:t>
      </w:r>
    </w:p>
    <w:p w:rsidR="00632581" w:rsidRPr="000614B5" w:rsidRDefault="00632581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>(*1) A colherinha pode ser trocada por um conta-gotas para se pingar água mais facilmente na hora de “montar” a gota de água que afundará;</w:t>
      </w:r>
    </w:p>
    <w:p w:rsidR="00632581" w:rsidRPr="000614B5" w:rsidRDefault="00632581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 xml:space="preserve">(*2) É interessante revisar os conceitos de líquidos imiscíveis e densidade para que os alunos entendam </w:t>
      </w:r>
      <w:r w:rsidR="00111CCF" w:rsidRPr="000614B5">
        <w:rPr>
          <w:sz w:val="20"/>
          <w:szCs w:val="20"/>
          <w:lang w:eastAsia="pt-BR"/>
        </w:rPr>
        <w:t>porque a gota de água afunda no</w:t>
      </w:r>
      <w:r w:rsidRPr="000614B5">
        <w:rPr>
          <w:sz w:val="20"/>
          <w:szCs w:val="20"/>
          <w:lang w:eastAsia="pt-BR"/>
        </w:rPr>
        <w:t xml:space="preserve"> óleo e não se mistura com ele;</w:t>
      </w:r>
    </w:p>
    <w:p w:rsidR="00632581" w:rsidRPr="000614B5" w:rsidRDefault="00632581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 xml:space="preserve">(*3) O </w:t>
      </w:r>
      <w:proofErr w:type="spellStart"/>
      <w:r w:rsidRPr="000614B5">
        <w:rPr>
          <w:sz w:val="20"/>
          <w:szCs w:val="20"/>
          <w:lang w:eastAsia="pt-BR"/>
        </w:rPr>
        <w:t>cronometrista</w:t>
      </w:r>
      <w:proofErr w:type="spellEnd"/>
      <w:r w:rsidRPr="000614B5">
        <w:rPr>
          <w:sz w:val="20"/>
          <w:szCs w:val="20"/>
          <w:lang w:eastAsia="pt-BR"/>
        </w:rPr>
        <w:t xml:space="preserve"> </w:t>
      </w:r>
      <w:r w:rsidR="00111CCF" w:rsidRPr="000614B5">
        <w:rPr>
          <w:sz w:val="20"/>
          <w:szCs w:val="20"/>
          <w:lang w:eastAsia="pt-BR"/>
        </w:rPr>
        <w:t xml:space="preserve">que fará as medidas de tempo </w:t>
      </w:r>
      <w:r w:rsidRPr="000614B5">
        <w:rPr>
          <w:sz w:val="20"/>
          <w:szCs w:val="20"/>
          <w:lang w:eastAsia="pt-BR"/>
        </w:rPr>
        <w:t>deve manter seus olhos alinhados com a direção das marcas feitas no copo para evitar o efeito de paralaxe na observação da passagem da gota pelas marcas;</w:t>
      </w:r>
    </w:p>
    <w:p w:rsidR="00632581" w:rsidRPr="000614B5" w:rsidRDefault="00632581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>(*4) A marca inferir no copo deve ser feita entre um e dois centímetros do fundo do copo para deixar espaço para que as gotas de água se acumulem aí durante as repetições do experimento</w:t>
      </w:r>
      <w:r w:rsidR="00A30DD2" w:rsidRPr="000614B5">
        <w:rPr>
          <w:sz w:val="20"/>
          <w:szCs w:val="20"/>
          <w:lang w:eastAsia="pt-BR"/>
        </w:rPr>
        <w:t>;</w:t>
      </w:r>
    </w:p>
    <w:p w:rsidR="00A30DD2" w:rsidRPr="000614B5" w:rsidRDefault="00A30DD2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>(*) Pode-se sofisticar esse experimento usando vidrarias de laboratório (já graduadas) ao invés de um copo de vidro simples. Tubos de ensaio longos também podem ser usados e</w:t>
      </w:r>
      <w:r w:rsidR="00944376" w:rsidRPr="000614B5">
        <w:rPr>
          <w:sz w:val="20"/>
          <w:szCs w:val="20"/>
          <w:lang w:eastAsia="pt-BR"/>
        </w:rPr>
        <w:t>,</w:t>
      </w:r>
      <w:r w:rsidRPr="000614B5">
        <w:rPr>
          <w:sz w:val="20"/>
          <w:szCs w:val="20"/>
          <w:lang w:eastAsia="pt-BR"/>
        </w:rPr>
        <w:t xml:space="preserve"> alternativamente às marcas feitas com caneta de marcação permanente, pode-se usar uma fita métrica.</w:t>
      </w:r>
    </w:p>
    <w:p w:rsidR="00A30DD2" w:rsidRPr="000614B5" w:rsidRDefault="00A30DD2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>(*8) Se o experimento for gravado em vídeo ele pode ser apresentado depois em câmera lenta, facilitando a medição do tempo. Essa é uma boa maneira de introduzir o uso das tecnologias digitais na experimentação.</w:t>
      </w:r>
    </w:p>
    <w:p w:rsidR="00A30DD2" w:rsidRPr="000614B5" w:rsidRDefault="00A30DD2" w:rsidP="00632581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>(*9) Alerte os alunos para o fato de que nas experimentações os resultados obtidos nem sempre concordam plenamente com o esperado pela teoria devido aos pequenos erros de medida e a outros fatores que desprezamos no experimento</w:t>
      </w:r>
      <w:r w:rsidR="00944376" w:rsidRPr="000614B5">
        <w:rPr>
          <w:sz w:val="20"/>
          <w:szCs w:val="20"/>
          <w:lang w:eastAsia="pt-BR"/>
        </w:rPr>
        <w:t>,</w:t>
      </w:r>
      <w:r w:rsidRPr="000614B5">
        <w:rPr>
          <w:sz w:val="20"/>
          <w:szCs w:val="20"/>
          <w:lang w:eastAsia="pt-BR"/>
        </w:rPr>
        <w:t xml:space="preserve"> mas que podem afetá-lo o suficiente para gerar pequenas discrepâncias nos resultados.</w:t>
      </w:r>
    </w:p>
    <w:p w:rsidR="004A6754" w:rsidRPr="000614B5" w:rsidRDefault="00944376" w:rsidP="000614B5">
      <w:pPr>
        <w:spacing w:after="180" w:line="274" w:lineRule="auto"/>
        <w:jc w:val="left"/>
        <w:rPr>
          <w:sz w:val="20"/>
          <w:szCs w:val="20"/>
          <w:lang w:eastAsia="pt-BR"/>
        </w:rPr>
      </w:pPr>
      <w:r w:rsidRPr="000614B5">
        <w:rPr>
          <w:sz w:val="20"/>
          <w:szCs w:val="20"/>
          <w:lang w:eastAsia="pt-BR"/>
        </w:rPr>
        <w:t xml:space="preserve">(*10) Ao invés de água e óleo podemos usar diversos outros materiais. A gota de água pode ser substituída por uma pequena esfera maciça (de massinha, por exemplo); o óleo pode ser substituído por glicerina, etc. Os </w:t>
      </w:r>
      <w:proofErr w:type="spellStart"/>
      <w:r w:rsidRPr="000614B5">
        <w:rPr>
          <w:sz w:val="20"/>
          <w:szCs w:val="20"/>
          <w:lang w:eastAsia="pt-BR"/>
        </w:rPr>
        <w:t>matériais</w:t>
      </w:r>
      <w:proofErr w:type="spellEnd"/>
      <w:r w:rsidRPr="000614B5">
        <w:rPr>
          <w:sz w:val="20"/>
          <w:szCs w:val="20"/>
          <w:lang w:eastAsia="pt-BR"/>
        </w:rPr>
        <w:t xml:space="preserve"> sugeridos nesse experimento o foram porque são facilmente encontrados e isso estimula os alunos a reproduzirem o experimento em suas casas.</w:t>
      </w:r>
    </w:p>
    <w:p w:rsidR="000614B5" w:rsidRDefault="000614B5" w:rsidP="000614B5">
      <w:pPr>
        <w:spacing w:after="180" w:line="274" w:lineRule="auto"/>
        <w:jc w:val="left"/>
      </w:pPr>
      <w:r>
        <w:t>Roteiro proposto pelo prof. José Carlos Antônio</w:t>
      </w:r>
    </w:p>
    <w:sectPr w:rsidR="000614B5" w:rsidSect="000614B5"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3381"/>
    <w:multiLevelType w:val="hybridMultilevel"/>
    <w:tmpl w:val="2722A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4B4D"/>
    <w:multiLevelType w:val="hybridMultilevel"/>
    <w:tmpl w:val="E9840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CD2"/>
    <w:multiLevelType w:val="hybridMultilevel"/>
    <w:tmpl w:val="93CEE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048A"/>
    <w:multiLevelType w:val="hybridMultilevel"/>
    <w:tmpl w:val="A9304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451D"/>
    <w:multiLevelType w:val="hybridMultilevel"/>
    <w:tmpl w:val="4E54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6B"/>
    <w:rsid w:val="000614B5"/>
    <w:rsid w:val="00085FFA"/>
    <w:rsid w:val="00111CCF"/>
    <w:rsid w:val="00253D9E"/>
    <w:rsid w:val="00360A85"/>
    <w:rsid w:val="00570EFD"/>
    <w:rsid w:val="0058546B"/>
    <w:rsid w:val="005910BA"/>
    <w:rsid w:val="00632581"/>
    <w:rsid w:val="00653706"/>
    <w:rsid w:val="00736879"/>
    <w:rsid w:val="00791154"/>
    <w:rsid w:val="008D3FC2"/>
    <w:rsid w:val="00944376"/>
    <w:rsid w:val="009D3BA0"/>
    <w:rsid w:val="00A045A9"/>
    <w:rsid w:val="00A30DD2"/>
    <w:rsid w:val="00C079B4"/>
    <w:rsid w:val="00DF46AF"/>
    <w:rsid w:val="00E123DB"/>
    <w:rsid w:val="00E536FB"/>
    <w:rsid w:val="00E87296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7D68-8DFB-41E3-B8D6-5EA4482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58546B"/>
    <w:pPr>
      <w:keepNext/>
      <w:keepLines/>
      <w:spacing w:before="120" w:after="0"/>
      <w:jc w:val="left"/>
      <w:outlineLvl w:val="1"/>
    </w:pPr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5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546B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585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585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6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6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72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Antonio</dc:creator>
  <cp:lastModifiedBy>Administrador</cp:lastModifiedBy>
  <cp:revision>2</cp:revision>
  <dcterms:created xsi:type="dcterms:W3CDTF">2015-11-19T13:21:00Z</dcterms:created>
  <dcterms:modified xsi:type="dcterms:W3CDTF">2015-11-19T13:21:00Z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