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1C" w:rsidRDefault="001C001C" w:rsidP="0023582A">
      <w:pPr>
        <w:ind w:left="142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66"/>
        <w:gridCol w:w="6731"/>
      </w:tblGrid>
      <w:tr w:rsidR="0023582A" w:rsidRPr="00EE2367" w:rsidTr="00EE2367">
        <w:trPr>
          <w:jc w:val="center"/>
        </w:trPr>
        <w:tc>
          <w:tcPr>
            <w:tcW w:w="1913" w:type="dxa"/>
            <w:tcBorders>
              <w:right w:val="single" w:sz="4" w:space="0" w:color="auto"/>
            </w:tcBorders>
            <w:vAlign w:val="center"/>
          </w:tcPr>
          <w:p w:rsidR="0023582A" w:rsidRPr="00EE2367" w:rsidRDefault="00B82207" w:rsidP="00EE236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09750" cy="876300"/>
                  <wp:effectExtent l="0" t="0" r="0" b="0"/>
                  <wp:docPr id="4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4" t="14745" r="70898" b="73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left w:val="single" w:sz="4" w:space="0" w:color="auto"/>
            </w:tcBorders>
          </w:tcPr>
          <w:p w:rsidR="00705CB5" w:rsidRDefault="00C94B7F" w:rsidP="00705CB5">
            <w:pPr>
              <w:pStyle w:val="Ttulo3"/>
              <w:rPr>
                <w:rFonts w:ascii="Helvetica" w:hAnsi="Helvetica" w:cs="Helvetica"/>
                <w:b w:val="0"/>
                <w:sz w:val="56"/>
                <w:szCs w:val="22"/>
                <w:lang w:val="pt-BR" w:eastAsia="en-US"/>
              </w:rPr>
            </w:pPr>
            <w:r>
              <w:rPr>
                <w:b w:val="0"/>
                <w:szCs w:val="22"/>
                <w:lang w:val="pt-BR" w:eastAsia="pt-BR"/>
              </w:rPr>
              <w:t>Ensino</w:t>
            </w:r>
            <w:r w:rsidR="00A05F55">
              <w:rPr>
                <w:b w:val="0"/>
                <w:szCs w:val="22"/>
                <w:lang w:val="pt-BR" w:eastAsia="pt-BR"/>
              </w:rPr>
              <w:t xml:space="preserve"> </w:t>
            </w:r>
            <w:r w:rsidR="001D0E92">
              <w:rPr>
                <w:b w:val="0"/>
                <w:szCs w:val="22"/>
                <w:lang w:val="pt-BR" w:eastAsia="pt-BR"/>
              </w:rPr>
              <w:t xml:space="preserve">Fundamental II e </w:t>
            </w:r>
            <w:r w:rsidR="00A05F55">
              <w:rPr>
                <w:b w:val="0"/>
                <w:szCs w:val="22"/>
                <w:lang w:val="pt-BR" w:eastAsia="pt-BR"/>
              </w:rPr>
              <w:t>Médio</w:t>
            </w:r>
            <w:r w:rsidR="0023582A" w:rsidRPr="000D0C5A">
              <w:rPr>
                <w:b w:val="0"/>
                <w:szCs w:val="22"/>
                <w:lang w:val="pt-BR" w:eastAsia="pt-BR"/>
              </w:rPr>
              <w:br/>
            </w:r>
            <w:r w:rsidR="00DA6D3B">
              <w:rPr>
                <w:rFonts w:ascii="Helvetica" w:hAnsi="Helvetica" w:cs="Helvetica"/>
                <w:b w:val="0"/>
                <w:sz w:val="56"/>
                <w:szCs w:val="22"/>
                <w:lang w:val="pt-BR" w:eastAsia="en-US"/>
              </w:rPr>
              <w:t>Doenças Infecciosas</w:t>
            </w:r>
            <w:r w:rsidR="00705CB5">
              <w:rPr>
                <w:rFonts w:ascii="Helvetica" w:hAnsi="Helvetica" w:cs="Helvetica"/>
                <w:b w:val="0"/>
                <w:sz w:val="56"/>
                <w:szCs w:val="22"/>
                <w:lang w:val="pt-BR" w:eastAsia="en-US"/>
              </w:rPr>
              <w:t>:</w:t>
            </w:r>
          </w:p>
          <w:p w:rsidR="008348E7" w:rsidRPr="00DC16E1" w:rsidRDefault="00DA6D3B" w:rsidP="00705CB5">
            <w:pPr>
              <w:pStyle w:val="Ttulo3"/>
              <w:rPr>
                <w:color w:val="4F6228"/>
                <w:lang w:val="pt-BR" w:eastAsia="en-US"/>
              </w:rPr>
            </w:pPr>
            <w:r>
              <w:rPr>
                <w:color w:val="4F6228"/>
                <w:lang w:val="pt-BR" w:eastAsia="en-US"/>
              </w:rPr>
              <w:t>Malária.</w:t>
            </w:r>
          </w:p>
          <w:p w:rsidR="00535F86" w:rsidRPr="00535F86" w:rsidRDefault="00535F86" w:rsidP="00535F86">
            <w:pPr>
              <w:rPr>
                <w:b/>
                <w:highlight w:val="yellow"/>
              </w:rPr>
            </w:pPr>
          </w:p>
        </w:tc>
      </w:tr>
    </w:tbl>
    <w:p w:rsidR="00BB7A04" w:rsidRDefault="00BB7A04"/>
    <w:p w:rsidR="0023582A" w:rsidRDefault="00910A0E" w:rsidP="00910A0E">
      <w:pPr>
        <w:tabs>
          <w:tab w:val="left" w:pos="9482"/>
        </w:tabs>
      </w:pPr>
      <w:r>
        <w:tab/>
      </w:r>
    </w:p>
    <w:p w:rsidR="004008FB" w:rsidRDefault="004008FB" w:rsidP="004008FB">
      <w:pPr>
        <w:pStyle w:val="Ttulo2"/>
        <w:rPr>
          <w:lang w:val="pt-BR" w:eastAsia="pt-BR"/>
        </w:rPr>
      </w:pPr>
      <w:r w:rsidRPr="003E60CA">
        <w:rPr>
          <w:lang w:eastAsia="pt-BR"/>
        </w:rPr>
        <w:t>Competência(s) / Objetivo(s) de Aprendizagem</w:t>
      </w:r>
      <w:r w:rsidR="00C94B7F">
        <w:rPr>
          <w:lang w:val="pt-BR" w:eastAsia="pt-BR"/>
        </w:rPr>
        <w:t>:</w:t>
      </w:r>
    </w:p>
    <w:p w:rsidR="00DA6D3B" w:rsidRPr="00DA6D3B" w:rsidRDefault="00DA6D3B" w:rsidP="00DA6D3B">
      <w:pPr>
        <w:rPr>
          <w:lang w:eastAsia="pt-BR"/>
        </w:rPr>
      </w:pPr>
    </w:p>
    <w:p w:rsidR="00DA6D3B" w:rsidRPr="00DA6D3B" w:rsidRDefault="00DA6D3B" w:rsidP="00DA6D3B">
      <w:pPr>
        <w:spacing w:line="360" w:lineRule="auto"/>
        <w:jc w:val="both"/>
        <w:rPr>
          <w:rFonts w:cs="Arial"/>
          <w:szCs w:val="24"/>
        </w:rPr>
      </w:pPr>
      <w:r w:rsidRPr="00DA6D3B">
        <w:rPr>
          <w:rFonts w:cs="Arial"/>
          <w:szCs w:val="24"/>
        </w:rPr>
        <w:t>Conhecer o agente etiológico (causador) e o agente transmissor (vetor) da Malária.</w:t>
      </w:r>
    </w:p>
    <w:p w:rsidR="00DA6D3B" w:rsidRPr="00DA6D3B" w:rsidRDefault="00DA6D3B" w:rsidP="00DA6D3B">
      <w:pPr>
        <w:spacing w:line="360" w:lineRule="auto"/>
        <w:jc w:val="both"/>
        <w:rPr>
          <w:rFonts w:cs="Arial"/>
          <w:szCs w:val="24"/>
        </w:rPr>
      </w:pPr>
      <w:r w:rsidRPr="00DA6D3B">
        <w:rPr>
          <w:rFonts w:cs="Arial"/>
          <w:szCs w:val="24"/>
        </w:rPr>
        <w:t>Identificar as principais formas de transmissão da doença.</w:t>
      </w:r>
    </w:p>
    <w:p w:rsidR="00DA6D3B" w:rsidRPr="00DA6D3B" w:rsidRDefault="00DA6D3B" w:rsidP="00DA6D3B">
      <w:pPr>
        <w:spacing w:line="360" w:lineRule="auto"/>
        <w:jc w:val="both"/>
        <w:rPr>
          <w:rFonts w:cs="Arial"/>
          <w:szCs w:val="24"/>
        </w:rPr>
      </w:pPr>
      <w:r w:rsidRPr="00DA6D3B">
        <w:rPr>
          <w:rFonts w:cs="Arial"/>
          <w:szCs w:val="24"/>
        </w:rPr>
        <w:t>Reconhecer que o aumento no número de casos de Malária está associado a questões ambientais.</w:t>
      </w:r>
    </w:p>
    <w:p w:rsidR="00DA6D3B" w:rsidRDefault="00DA6D3B" w:rsidP="00DA6D3B">
      <w:pPr>
        <w:spacing w:line="360" w:lineRule="auto"/>
        <w:jc w:val="both"/>
        <w:rPr>
          <w:rFonts w:cs="Arial"/>
          <w:szCs w:val="24"/>
        </w:rPr>
      </w:pPr>
      <w:r w:rsidRPr="00DA6D3B">
        <w:rPr>
          <w:rFonts w:cs="Arial"/>
          <w:szCs w:val="24"/>
        </w:rPr>
        <w:t>Identificar as principais formas de prevenção da Malária.</w:t>
      </w:r>
    </w:p>
    <w:p w:rsidR="003D5E31" w:rsidRDefault="003D5E31" w:rsidP="00DA6D3B">
      <w:pPr>
        <w:spacing w:line="360" w:lineRule="auto"/>
        <w:jc w:val="both"/>
        <w:rPr>
          <w:rFonts w:cs="Arial"/>
          <w:szCs w:val="24"/>
        </w:rPr>
      </w:pPr>
    </w:p>
    <w:p w:rsidR="003D5E31" w:rsidRPr="003D5E31" w:rsidRDefault="00106F20" w:rsidP="00DA6D3B">
      <w:pPr>
        <w:spacing w:line="360" w:lineRule="auto"/>
        <w:jc w:val="both"/>
        <w:rPr>
          <w:rFonts w:cs="Arial"/>
          <w:i/>
          <w:szCs w:val="24"/>
        </w:rPr>
      </w:pPr>
      <w:r>
        <w:rPr>
          <w:rFonts w:cs="Arial"/>
          <w:i/>
          <w:lang w:eastAsia="pt-BR"/>
        </w:rPr>
        <w:t>Caro professor, os l</w:t>
      </w:r>
      <w:r w:rsidR="003D5E31" w:rsidRPr="003D5E31">
        <w:rPr>
          <w:rFonts w:cs="Arial"/>
          <w:i/>
          <w:lang w:eastAsia="pt-BR"/>
        </w:rPr>
        <w:t xml:space="preserve">inks para os conteúdos sugeridos neste plano estão disponíveis na aba </w:t>
      </w:r>
      <w:r>
        <w:rPr>
          <w:rFonts w:cs="Arial"/>
          <w:i/>
          <w:lang w:eastAsia="pt-BR"/>
        </w:rPr>
        <w:t>“Para Organizar o seu Trabalho e Saber Mais</w:t>
      </w:r>
      <w:proofErr w:type="gramStart"/>
      <w:r>
        <w:rPr>
          <w:rFonts w:cs="Arial"/>
          <w:i/>
          <w:lang w:eastAsia="pt-BR"/>
        </w:rPr>
        <w:t>”</w:t>
      </w:r>
      <w:proofErr w:type="gramEnd"/>
    </w:p>
    <w:p w:rsidR="001C7B59" w:rsidRDefault="001C7B59" w:rsidP="00960A7D">
      <w:pPr>
        <w:pStyle w:val="Default"/>
        <w:spacing w:before="100" w:beforeAutospacing="1" w:after="100" w:afterAutospacing="1"/>
        <w:rPr>
          <w:rFonts w:ascii="Helvetica" w:eastAsia="Times New Roman" w:hAnsi="Helvetica" w:cs="Times New Roman"/>
          <w:bCs/>
          <w:color w:val="4F6228"/>
          <w:sz w:val="32"/>
          <w:szCs w:val="26"/>
          <w:lang w:eastAsia="pt-BR"/>
        </w:rPr>
      </w:pPr>
      <w:r w:rsidRPr="00960A7D">
        <w:rPr>
          <w:rFonts w:ascii="Helvetica" w:eastAsia="Times New Roman" w:hAnsi="Helvetica" w:cs="Times New Roman"/>
          <w:bCs/>
          <w:color w:val="4F6228"/>
          <w:sz w:val="32"/>
          <w:szCs w:val="26"/>
          <w:lang w:eastAsia="pt-BR"/>
        </w:rPr>
        <w:t>Conteúdos</w:t>
      </w:r>
      <w:r w:rsidR="00C94B7F">
        <w:rPr>
          <w:rFonts w:ascii="Helvetica" w:eastAsia="Times New Roman" w:hAnsi="Helvetica" w:cs="Times New Roman"/>
          <w:bCs/>
          <w:color w:val="4F6228"/>
          <w:sz w:val="32"/>
          <w:szCs w:val="26"/>
          <w:lang w:eastAsia="pt-BR"/>
        </w:rPr>
        <w:t>:</w:t>
      </w:r>
    </w:p>
    <w:p w:rsidR="003D5E31" w:rsidRPr="003D5E31" w:rsidRDefault="003D5E31" w:rsidP="003D5E31">
      <w:pPr>
        <w:spacing w:line="360" w:lineRule="auto"/>
        <w:jc w:val="both"/>
        <w:rPr>
          <w:rFonts w:cs="Arial"/>
          <w:szCs w:val="24"/>
        </w:rPr>
      </w:pPr>
      <w:r w:rsidRPr="003D5E31">
        <w:rPr>
          <w:rFonts w:cs="Arial"/>
          <w:szCs w:val="24"/>
        </w:rPr>
        <w:t xml:space="preserve">Malária: ciclo, formas de transmissão, meios de </w:t>
      </w:r>
      <w:proofErr w:type="gramStart"/>
      <w:r w:rsidRPr="003D5E31">
        <w:rPr>
          <w:rFonts w:cs="Arial"/>
          <w:szCs w:val="24"/>
        </w:rPr>
        <w:t>prevenção</w:t>
      </w:r>
      <w:proofErr w:type="gramEnd"/>
    </w:p>
    <w:p w:rsidR="003D5E31" w:rsidRPr="003D5E31" w:rsidRDefault="003D5E31" w:rsidP="003D5E31">
      <w:pPr>
        <w:spacing w:line="360" w:lineRule="auto"/>
        <w:jc w:val="both"/>
        <w:rPr>
          <w:rFonts w:cs="Arial"/>
          <w:szCs w:val="24"/>
        </w:rPr>
      </w:pPr>
      <w:r w:rsidRPr="003D5E31">
        <w:rPr>
          <w:rFonts w:cs="Arial"/>
          <w:szCs w:val="24"/>
        </w:rPr>
        <w:t>Relações entre aumento dos casos e questões ambientais</w:t>
      </w:r>
    </w:p>
    <w:p w:rsidR="00FC278F" w:rsidRPr="00217D5A" w:rsidRDefault="00FC278F" w:rsidP="00217D5A">
      <w:pPr>
        <w:rPr>
          <w:lang w:eastAsia="x-none"/>
        </w:rPr>
      </w:pPr>
    </w:p>
    <w:p w:rsidR="00141CF5" w:rsidRDefault="00B1477D" w:rsidP="00B1477D">
      <w:pPr>
        <w:pStyle w:val="Ttulo2"/>
        <w:rPr>
          <w:color w:val="000000"/>
          <w:sz w:val="23"/>
          <w:szCs w:val="23"/>
          <w:lang w:val="pt-BR"/>
        </w:rPr>
      </w:pPr>
      <w:r w:rsidRPr="003E60CA">
        <w:rPr>
          <w:lang w:eastAsia="pt-BR"/>
        </w:rPr>
        <w:t>Palavras Chave:</w:t>
      </w:r>
      <w:r w:rsidR="001C7B59">
        <w:rPr>
          <w:color w:val="000000"/>
          <w:sz w:val="23"/>
          <w:szCs w:val="23"/>
        </w:rPr>
        <w:t xml:space="preserve"> </w:t>
      </w:r>
    </w:p>
    <w:p w:rsidR="001D0E92" w:rsidRDefault="001D0E92" w:rsidP="00B1477D">
      <w:pPr>
        <w:pStyle w:val="Ttulo2"/>
        <w:rPr>
          <w:lang w:val="pt-BR" w:eastAsia="pt-BR"/>
        </w:rPr>
      </w:pPr>
    </w:p>
    <w:p w:rsidR="003D5E31" w:rsidRPr="003D5E31" w:rsidRDefault="003D5E31" w:rsidP="003D5E31">
      <w:pPr>
        <w:jc w:val="both"/>
        <w:rPr>
          <w:rFonts w:cs="Arial"/>
          <w:szCs w:val="24"/>
        </w:rPr>
      </w:pPr>
      <w:r w:rsidRPr="003D5E31">
        <w:rPr>
          <w:rFonts w:cs="Arial"/>
          <w:szCs w:val="24"/>
        </w:rPr>
        <w:t>Malária, doença, mei</w:t>
      </w:r>
      <w:r w:rsidR="00106F20">
        <w:rPr>
          <w:rFonts w:cs="Arial"/>
          <w:szCs w:val="24"/>
        </w:rPr>
        <w:t>o-ambiente, parasita, mosquito</w:t>
      </w:r>
      <w:bookmarkStart w:id="0" w:name="_GoBack"/>
      <w:bookmarkEnd w:id="0"/>
      <w:r>
        <w:rPr>
          <w:rFonts w:cs="Arial"/>
          <w:szCs w:val="24"/>
        </w:rPr>
        <w:t>.</w:t>
      </w:r>
    </w:p>
    <w:p w:rsidR="001D0E92" w:rsidRPr="001D0E92" w:rsidRDefault="001D0E92" w:rsidP="001D0E92">
      <w:pPr>
        <w:rPr>
          <w:sz w:val="23"/>
          <w:szCs w:val="23"/>
          <w:lang w:eastAsia="pt-BR"/>
        </w:rPr>
      </w:pPr>
    </w:p>
    <w:p w:rsidR="00B1477D" w:rsidRDefault="00B1477D" w:rsidP="00B1477D">
      <w:pPr>
        <w:pStyle w:val="Ttulo2"/>
        <w:rPr>
          <w:lang w:val="pt-BR" w:eastAsia="pt-BR"/>
        </w:rPr>
      </w:pPr>
      <w:r>
        <w:rPr>
          <w:lang w:eastAsia="pt-BR"/>
        </w:rPr>
        <w:t>Para Organizar o</w:t>
      </w:r>
      <w:r w:rsidR="00BC77F9">
        <w:rPr>
          <w:lang w:eastAsia="pt-BR"/>
        </w:rPr>
        <w:t xml:space="preserve"> seu</w:t>
      </w:r>
      <w:r>
        <w:rPr>
          <w:lang w:eastAsia="pt-BR"/>
        </w:rPr>
        <w:t xml:space="preserve"> Trabalho e Saber Mais</w:t>
      </w:r>
      <w:r w:rsidR="00C94B7F">
        <w:rPr>
          <w:lang w:val="pt-BR" w:eastAsia="pt-BR"/>
        </w:rPr>
        <w:t>:</w:t>
      </w:r>
    </w:p>
    <w:p w:rsidR="003D5E31" w:rsidRPr="003D5E31" w:rsidRDefault="00106F20" w:rsidP="003D5E31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br/>
      </w:r>
      <w:proofErr w:type="gramStart"/>
      <w:r w:rsidR="003D5E31" w:rsidRPr="003D5E31">
        <w:rPr>
          <w:rFonts w:cs="Arial"/>
          <w:szCs w:val="24"/>
        </w:rPr>
        <w:t>1</w:t>
      </w:r>
      <w:proofErr w:type="gramEnd"/>
      <w:r w:rsidR="003D5E31" w:rsidRPr="003D5E31">
        <w:rPr>
          <w:rFonts w:cs="Arial"/>
          <w:szCs w:val="24"/>
        </w:rPr>
        <w:t xml:space="preserve">) Para conhecer a situação epidemiológica e as informações técnicas da doença, acesse o link do Ministério da Saúde disponível em </w:t>
      </w:r>
      <w:hyperlink r:id="rId9" w:history="1">
        <w:r w:rsidR="003D5E31" w:rsidRPr="003D5E31">
          <w:rPr>
            <w:rStyle w:val="Hyperlink"/>
            <w:rFonts w:cs="Arial"/>
            <w:szCs w:val="24"/>
          </w:rPr>
          <w:t>http://portal.saude.gov.br/portal/saude/profissional/area.cfm?id_area=1526</w:t>
        </w:r>
      </w:hyperlink>
      <w:r w:rsidR="003D5E31" w:rsidRPr="003D5E31">
        <w:rPr>
          <w:rFonts w:cs="Arial"/>
          <w:szCs w:val="24"/>
        </w:rPr>
        <w:t xml:space="preserve"> </w:t>
      </w:r>
    </w:p>
    <w:p w:rsidR="003D5E31" w:rsidRPr="003D5E31" w:rsidRDefault="003D5E31" w:rsidP="003D5E31">
      <w:pPr>
        <w:spacing w:line="360" w:lineRule="auto"/>
        <w:rPr>
          <w:rFonts w:cs="Arial"/>
          <w:szCs w:val="24"/>
        </w:rPr>
      </w:pPr>
      <w:proofErr w:type="gramStart"/>
      <w:r w:rsidRPr="003D5E31">
        <w:rPr>
          <w:rFonts w:cs="Arial"/>
          <w:szCs w:val="24"/>
        </w:rPr>
        <w:t>2</w:t>
      </w:r>
      <w:proofErr w:type="gramEnd"/>
      <w:r w:rsidRPr="003D5E31">
        <w:rPr>
          <w:rFonts w:cs="Arial"/>
          <w:szCs w:val="24"/>
        </w:rPr>
        <w:t xml:space="preserve">) O “Manual de Diagnóstico Laboratorial da Malária”, produzido pelo Ministério da Saúde e disponível em </w:t>
      </w:r>
      <w:hyperlink r:id="rId10" w:history="1">
        <w:r w:rsidRPr="003D5E31">
          <w:rPr>
            <w:rStyle w:val="Hyperlink"/>
            <w:rFonts w:cs="Arial"/>
            <w:szCs w:val="24"/>
          </w:rPr>
          <w:t>http://bvsms.saude.gov.br/bvs/publicacoes/malaria_diag_manual_final.pdf</w:t>
        </w:r>
      </w:hyperlink>
      <w:r w:rsidRPr="003D5E31">
        <w:rPr>
          <w:rFonts w:cs="Arial"/>
          <w:szCs w:val="24"/>
        </w:rPr>
        <w:t xml:space="preserve"> traz </w:t>
      </w:r>
      <w:r w:rsidRPr="003D5E31">
        <w:rPr>
          <w:rFonts w:cs="Arial"/>
          <w:szCs w:val="24"/>
        </w:rPr>
        <w:lastRenderedPageBreak/>
        <w:t>algumas considerações sobre a malária (ciclo de vida do parasita no ser humano e no mosquito; transmissão; manifestações clínicas; prevenção).</w:t>
      </w:r>
    </w:p>
    <w:p w:rsidR="003D5E31" w:rsidRPr="003D5E31" w:rsidRDefault="003D5E31" w:rsidP="003D5E31">
      <w:pPr>
        <w:spacing w:line="360" w:lineRule="auto"/>
        <w:rPr>
          <w:rFonts w:cs="Arial"/>
          <w:szCs w:val="24"/>
        </w:rPr>
      </w:pPr>
      <w:proofErr w:type="gramStart"/>
      <w:r w:rsidRPr="003D5E31">
        <w:rPr>
          <w:rFonts w:cs="Arial"/>
          <w:szCs w:val="24"/>
        </w:rPr>
        <w:t>3</w:t>
      </w:r>
      <w:proofErr w:type="gramEnd"/>
      <w:r w:rsidRPr="003D5E31">
        <w:rPr>
          <w:rFonts w:cs="Arial"/>
          <w:szCs w:val="24"/>
        </w:rPr>
        <w:t xml:space="preserve">) O vídeo disponível em </w:t>
      </w:r>
      <w:hyperlink r:id="rId11" w:history="1">
        <w:r w:rsidRPr="003D5E31">
          <w:rPr>
            <w:rStyle w:val="Hyperlink"/>
            <w:rFonts w:cs="Arial"/>
            <w:szCs w:val="24"/>
          </w:rPr>
          <w:t>http://www.youtube.com/watch?v=OEDhe4MPEMc&amp;feature=PlayList&amp;p=86DAC802B83FEBF0&amp;playnext=1&amp;playnext_from=PL&amp;index=2</w:t>
        </w:r>
      </w:hyperlink>
      <w:r w:rsidRPr="003D5E31">
        <w:rPr>
          <w:rFonts w:cs="Arial"/>
          <w:szCs w:val="24"/>
        </w:rPr>
        <w:t xml:space="preserve"> mostra o ciclo de vida do parasita no ser humano.</w:t>
      </w:r>
    </w:p>
    <w:p w:rsidR="003D5E31" w:rsidRPr="003D5E31" w:rsidRDefault="003D5E31" w:rsidP="003D5E31">
      <w:pPr>
        <w:spacing w:line="360" w:lineRule="auto"/>
        <w:rPr>
          <w:rFonts w:cs="Arial"/>
          <w:szCs w:val="24"/>
        </w:rPr>
      </w:pPr>
      <w:proofErr w:type="gramStart"/>
      <w:r w:rsidRPr="003D5E31">
        <w:rPr>
          <w:rFonts w:cs="Arial"/>
          <w:szCs w:val="24"/>
        </w:rPr>
        <w:t>4</w:t>
      </w:r>
      <w:proofErr w:type="gramEnd"/>
      <w:r w:rsidRPr="003D5E31">
        <w:rPr>
          <w:rFonts w:cs="Arial"/>
          <w:szCs w:val="24"/>
        </w:rPr>
        <w:t xml:space="preserve">) Uma excelente animação sobre o ciclo de vida do parasita no ser humano e no mosquito pode ser conferida em </w:t>
      </w:r>
      <w:hyperlink r:id="rId12" w:history="1">
        <w:r w:rsidRPr="003D5E31">
          <w:rPr>
            <w:rStyle w:val="Hyperlink"/>
            <w:rFonts w:cs="Arial"/>
            <w:szCs w:val="24"/>
          </w:rPr>
          <w:t>http://wiki.sj.ifsc.edu.br/wiki/images/f/ff/Bio4.swf</w:t>
        </w:r>
      </w:hyperlink>
      <w:r w:rsidRPr="003D5E31">
        <w:rPr>
          <w:rFonts w:cs="Arial"/>
          <w:szCs w:val="24"/>
        </w:rPr>
        <w:t xml:space="preserve"> </w:t>
      </w:r>
    </w:p>
    <w:p w:rsidR="00FC278F" w:rsidRPr="003D5E31" w:rsidRDefault="00FC278F" w:rsidP="003D5E31">
      <w:pPr>
        <w:pStyle w:val="Ttulo2"/>
        <w:spacing w:line="360" w:lineRule="auto"/>
        <w:rPr>
          <w:sz w:val="28"/>
          <w:lang w:val="pt-BR" w:eastAsia="pt-BR"/>
        </w:rPr>
      </w:pPr>
    </w:p>
    <w:p w:rsidR="00B1477D" w:rsidRDefault="00B1477D" w:rsidP="0082048B">
      <w:pPr>
        <w:pStyle w:val="Ttulo2"/>
        <w:spacing w:line="360" w:lineRule="auto"/>
        <w:jc w:val="both"/>
        <w:rPr>
          <w:lang w:val="pt-BR" w:eastAsia="pt-BR"/>
        </w:rPr>
      </w:pPr>
      <w:r w:rsidRPr="003E60CA">
        <w:rPr>
          <w:lang w:eastAsia="pt-BR"/>
        </w:rPr>
        <w:t>1ª Etapa</w:t>
      </w:r>
      <w:r w:rsidR="00141CF5">
        <w:rPr>
          <w:lang w:val="pt-BR" w:eastAsia="pt-BR"/>
        </w:rPr>
        <w:t>:</w:t>
      </w:r>
      <w:r w:rsidR="0082048B">
        <w:rPr>
          <w:lang w:val="pt-BR" w:eastAsia="pt-BR"/>
        </w:rPr>
        <w:t xml:space="preserve"> </w:t>
      </w:r>
      <w:r w:rsidR="003D5E31">
        <w:rPr>
          <w:lang w:val="pt-BR" w:eastAsia="pt-BR"/>
        </w:rPr>
        <w:t>Recolhendo informações relevantes sobre a doença.</w:t>
      </w:r>
    </w:p>
    <w:p w:rsidR="003D5E31" w:rsidRPr="003D5E31" w:rsidRDefault="003D5E31" w:rsidP="003D5E31">
      <w:pPr>
        <w:spacing w:line="360" w:lineRule="auto"/>
        <w:jc w:val="both"/>
        <w:rPr>
          <w:rFonts w:cs="Arial"/>
          <w:szCs w:val="24"/>
        </w:rPr>
      </w:pPr>
      <w:r w:rsidRPr="003D5E31">
        <w:rPr>
          <w:rFonts w:cs="Arial"/>
          <w:szCs w:val="24"/>
        </w:rPr>
        <w:t xml:space="preserve">Providencie cópias do Capítulo 1 do item </w:t>
      </w:r>
      <w:proofErr w:type="gramStart"/>
      <w:r w:rsidRPr="003D5E31">
        <w:rPr>
          <w:rFonts w:cs="Arial"/>
          <w:szCs w:val="24"/>
        </w:rPr>
        <w:t>2</w:t>
      </w:r>
      <w:proofErr w:type="gramEnd"/>
      <w:r w:rsidRPr="003D5E31">
        <w:rPr>
          <w:rFonts w:cs="Arial"/>
          <w:szCs w:val="24"/>
        </w:rPr>
        <w:t xml:space="preserve"> sugerido n</w:t>
      </w:r>
      <w:r w:rsidR="00106F20">
        <w:rPr>
          <w:rFonts w:cs="Arial"/>
          <w:szCs w:val="24"/>
        </w:rPr>
        <w:t xml:space="preserve">a aba </w:t>
      </w:r>
      <w:r w:rsidRPr="003D5E31">
        <w:rPr>
          <w:rFonts w:cs="Arial"/>
          <w:szCs w:val="24"/>
        </w:rPr>
        <w:t xml:space="preserve">“Para </w:t>
      </w:r>
      <w:r w:rsidR="00106F20">
        <w:rPr>
          <w:rFonts w:cs="Arial"/>
          <w:szCs w:val="24"/>
        </w:rPr>
        <w:t>Organizar o seu Trabalho e Saber Mais</w:t>
      </w:r>
      <w:r w:rsidRPr="003D5E31">
        <w:rPr>
          <w:rFonts w:cs="Arial"/>
          <w:szCs w:val="24"/>
        </w:rPr>
        <w:t>” e solicite aos alunos que, individualmente, como lição de casa, procedam a leitura e façam um levantamento dos seguintes dados: agente etiológico (causador); agente transmissor (vetor); ciclo de vida do parasita no ser humano e no mosquito (por meio de esquemas); transmissão e manifestações clínicas.</w:t>
      </w:r>
    </w:p>
    <w:p w:rsidR="003D5E31" w:rsidRPr="003D5E31" w:rsidRDefault="003D5E31" w:rsidP="003D5E31">
      <w:pPr>
        <w:spacing w:line="360" w:lineRule="auto"/>
        <w:jc w:val="both"/>
        <w:rPr>
          <w:rFonts w:cs="Arial"/>
          <w:szCs w:val="24"/>
        </w:rPr>
      </w:pPr>
      <w:r w:rsidRPr="003D5E31">
        <w:rPr>
          <w:rFonts w:cs="Arial"/>
          <w:szCs w:val="24"/>
        </w:rPr>
        <w:t>Em classe, com a turma reunida, faça um resumo no quadro com as principais informações obtidas pelos alunos em suas pesquisas. É importante reforçar nesta aula as formas de prevenção da doença e associar o aumento do número de casos da mal</w:t>
      </w:r>
      <w:r w:rsidR="00106F20">
        <w:rPr>
          <w:rFonts w:cs="Arial"/>
          <w:szCs w:val="24"/>
        </w:rPr>
        <w:t xml:space="preserve">ária com questões ambientais. O plano de aula </w:t>
      </w:r>
      <w:r w:rsidRPr="003D5E31">
        <w:rPr>
          <w:rFonts w:cs="Arial"/>
          <w:szCs w:val="24"/>
          <w:u w:val="single"/>
        </w:rPr>
        <w:t>“Alterações ambientais e doenças infecciosas: Alguma relação?”</w:t>
      </w:r>
      <w:r w:rsidRPr="003D5E31">
        <w:rPr>
          <w:rFonts w:cs="Arial"/>
          <w:szCs w:val="24"/>
        </w:rPr>
        <w:t xml:space="preserve"> pode complementar o trabalho do professor.</w:t>
      </w:r>
    </w:p>
    <w:p w:rsidR="0082048B" w:rsidRDefault="00141CF5" w:rsidP="00FC278F">
      <w:pPr>
        <w:pStyle w:val="Ttulo2"/>
        <w:rPr>
          <w:lang w:val="pt-BR" w:eastAsia="pt-BR"/>
        </w:rPr>
      </w:pPr>
      <w:r>
        <w:rPr>
          <w:lang w:val="pt-BR" w:eastAsia="pt-BR"/>
        </w:rPr>
        <w:t>2</w:t>
      </w:r>
      <w:r w:rsidR="000B008B">
        <w:rPr>
          <w:lang w:val="pt-BR" w:eastAsia="pt-BR"/>
        </w:rPr>
        <w:t>ª E</w:t>
      </w:r>
      <w:r w:rsidR="000B008B" w:rsidRPr="00924876">
        <w:rPr>
          <w:lang w:val="pt-BR" w:eastAsia="pt-BR"/>
        </w:rPr>
        <w:t xml:space="preserve">tapa: </w:t>
      </w:r>
      <w:r w:rsidR="003D5E31">
        <w:rPr>
          <w:lang w:val="pt-BR" w:eastAsia="pt-BR"/>
        </w:rPr>
        <w:t>Conhecendo o ciclo de vida do protozoário</w:t>
      </w:r>
      <w:r w:rsidR="00FC278F">
        <w:rPr>
          <w:lang w:val="pt-BR" w:eastAsia="pt-BR"/>
        </w:rPr>
        <w:t>.</w:t>
      </w:r>
    </w:p>
    <w:p w:rsidR="003D5E31" w:rsidRPr="003D5E31" w:rsidRDefault="003D5E31" w:rsidP="003D5E31">
      <w:pPr>
        <w:rPr>
          <w:lang w:eastAsia="pt-BR"/>
        </w:rPr>
      </w:pPr>
    </w:p>
    <w:p w:rsidR="003D5E31" w:rsidRPr="003D5E31" w:rsidRDefault="003D5E31" w:rsidP="003D5E31">
      <w:pPr>
        <w:spacing w:line="360" w:lineRule="auto"/>
        <w:jc w:val="both"/>
        <w:rPr>
          <w:rFonts w:cs="Arial"/>
          <w:szCs w:val="24"/>
        </w:rPr>
      </w:pPr>
      <w:r w:rsidRPr="003D5E31">
        <w:rPr>
          <w:rFonts w:cs="Arial"/>
          <w:szCs w:val="24"/>
        </w:rPr>
        <w:t xml:space="preserve">Apresente aos alunos, por meio de uma aula expositiva, a animação sugerida no item </w:t>
      </w:r>
      <w:proofErr w:type="gramStart"/>
      <w:r w:rsidRPr="003D5E31">
        <w:rPr>
          <w:rFonts w:cs="Arial"/>
          <w:szCs w:val="24"/>
        </w:rPr>
        <w:t>4</w:t>
      </w:r>
      <w:proofErr w:type="gramEnd"/>
      <w:r w:rsidRPr="003D5E31">
        <w:rPr>
          <w:rFonts w:cs="Arial"/>
          <w:szCs w:val="24"/>
        </w:rPr>
        <w:t xml:space="preserve"> d</w:t>
      </w:r>
      <w:r w:rsidR="00106F20">
        <w:rPr>
          <w:rFonts w:cs="Arial"/>
          <w:szCs w:val="24"/>
        </w:rPr>
        <w:t xml:space="preserve">a aba </w:t>
      </w:r>
      <w:proofErr w:type="spellStart"/>
      <w:r w:rsidRPr="003D5E31">
        <w:rPr>
          <w:rFonts w:cs="Arial"/>
          <w:szCs w:val="24"/>
        </w:rPr>
        <w:t>ópico</w:t>
      </w:r>
      <w:proofErr w:type="spellEnd"/>
      <w:r w:rsidRPr="003D5E31">
        <w:rPr>
          <w:rFonts w:cs="Arial"/>
          <w:szCs w:val="24"/>
        </w:rPr>
        <w:t xml:space="preserve"> “Para </w:t>
      </w:r>
      <w:r w:rsidR="00106F20">
        <w:rPr>
          <w:rFonts w:cs="Arial"/>
          <w:szCs w:val="24"/>
        </w:rPr>
        <w:t>Organizar o seu Trabalho e Saber Mais</w:t>
      </w:r>
      <w:r w:rsidRPr="003D5E31">
        <w:rPr>
          <w:rFonts w:cs="Arial"/>
          <w:szCs w:val="24"/>
        </w:rPr>
        <w:t>”.</w:t>
      </w:r>
    </w:p>
    <w:p w:rsidR="003D5E31" w:rsidRPr="003D5E31" w:rsidRDefault="003D5E31" w:rsidP="003D5E31">
      <w:pPr>
        <w:spacing w:line="360" w:lineRule="auto"/>
        <w:jc w:val="both"/>
        <w:rPr>
          <w:rFonts w:cs="Arial"/>
          <w:szCs w:val="24"/>
        </w:rPr>
      </w:pPr>
      <w:r w:rsidRPr="003D5E31">
        <w:rPr>
          <w:rFonts w:cs="Arial"/>
          <w:szCs w:val="24"/>
        </w:rPr>
        <w:t xml:space="preserve">Complemente a aula assistindo ao vídeo indicado no item </w:t>
      </w:r>
      <w:proofErr w:type="gramStart"/>
      <w:r w:rsidRPr="003D5E31">
        <w:rPr>
          <w:rFonts w:cs="Arial"/>
          <w:szCs w:val="24"/>
        </w:rPr>
        <w:t>3</w:t>
      </w:r>
      <w:proofErr w:type="gramEnd"/>
      <w:r w:rsidRPr="003D5E31">
        <w:rPr>
          <w:rFonts w:cs="Arial"/>
          <w:szCs w:val="24"/>
        </w:rPr>
        <w:t xml:space="preserve"> </w:t>
      </w:r>
      <w:r w:rsidR="00106F20">
        <w:rPr>
          <w:rFonts w:cs="Arial"/>
          <w:szCs w:val="24"/>
        </w:rPr>
        <w:t>do mesmo material.</w:t>
      </w:r>
    </w:p>
    <w:p w:rsidR="003D5E31" w:rsidRDefault="003D5E31" w:rsidP="0082048B">
      <w:pPr>
        <w:pStyle w:val="Ttulo2"/>
        <w:spacing w:line="360" w:lineRule="auto"/>
        <w:jc w:val="both"/>
        <w:rPr>
          <w:lang w:val="pt-BR" w:eastAsia="pt-BR"/>
        </w:rPr>
      </w:pPr>
    </w:p>
    <w:p w:rsidR="00A05F55" w:rsidRDefault="00141CF5" w:rsidP="0082048B">
      <w:pPr>
        <w:pStyle w:val="Ttulo2"/>
        <w:spacing w:line="360" w:lineRule="auto"/>
        <w:jc w:val="both"/>
        <w:rPr>
          <w:lang w:val="pt-BR" w:eastAsia="pt-BR"/>
        </w:rPr>
      </w:pPr>
      <w:r>
        <w:rPr>
          <w:lang w:val="pt-BR" w:eastAsia="pt-BR"/>
        </w:rPr>
        <w:t>3</w:t>
      </w:r>
      <w:r w:rsidR="00924876" w:rsidRPr="003E60CA">
        <w:rPr>
          <w:lang w:eastAsia="pt-BR"/>
        </w:rPr>
        <w:t>ª Etapa</w:t>
      </w:r>
      <w:r w:rsidR="00A05F55">
        <w:rPr>
          <w:lang w:val="pt-BR" w:eastAsia="pt-BR"/>
        </w:rPr>
        <w:t xml:space="preserve">: </w:t>
      </w:r>
      <w:r w:rsidR="003A7A05">
        <w:rPr>
          <w:lang w:val="pt-BR" w:eastAsia="pt-BR"/>
        </w:rPr>
        <w:t>Exercendo a cidadania: Elaboração de tirinhas informativas</w:t>
      </w:r>
      <w:r w:rsidR="00A05F55">
        <w:rPr>
          <w:lang w:val="pt-BR" w:eastAsia="pt-BR"/>
        </w:rPr>
        <w:t xml:space="preserve">. </w:t>
      </w:r>
    </w:p>
    <w:p w:rsidR="003A7A05" w:rsidRPr="003A7A05" w:rsidRDefault="003A7A05" w:rsidP="003A7A05">
      <w:pPr>
        <w:spacing w:line="360" w:lineRule="auto"/>
        <w:jc w:val="both"/>
        <w:rPr>
          <w:rFonts w:eastAsia="Times New Roman" w:cs="Arial"/>
          <w:color w:val="222222"/>
          <w:szCs w:val="24"/>
          <w:lang w:eastAsia="pt-BR"/>
        </w:rPr>
      </w:pPr>
      <w:r w:rsidRPr="003A7A05">
        <w:rPr>
          <w:rFonts w:cs="Arial"/>
          <w:color w:val="000000"/>
          <w:szCs w:val="24"/>
        </w:rPr>
        <w:t xml:space="preserve">Divida a classe em grupos de no máximo </w:t>
      </w:r>
      <w:proofErr w:type="gramStart"/>
      <w:r w:rsidRPr="003A7A05">
        <w:rPr>
          <w:rFonts w:cs="Arial"/>
          <w:color w:val="000000"/>
          <w:szCs w:val="24"/>
        </w:rPr>
        <w:t>4</w:t>
      </w:r>
      <w:proofErr w:type="gramEnd"/>
      <w:r w:rsidRPr="003A7A05">
        <w:rPr>
          <w:rFonts w:cs="Arial"/>
          <w:color w:val="000000"/>
          <w:szCs w:val="24"/>
        </w:rPr>
        <w:t xml:space="preserve"> alunos e solicite a elaboração de tirinhas, nos quais os personagens devem alertar a população das formas de prevenção da Malária. Entendemos por “tirinhas” como </w:t>
      </w:r>
      <w:r w:rsidRPr="003A7A05">
        <w:rPr>
          <w:rFonts w:eastAsia="Times New Roman" w:cs="Arial"/>
          <w:color w:val="000000"/>
          <w:szCs w:val="24"/>
          <w:lang w:eastAsia="pt-BR"/>
        </w:rPr>
        <w:t>uma forma de arte que conjuga texto e imagens com o objetivo de narrar histórias dos mais variados gêneros e estilos. Apresentam, normalmente, um caráter de humor. São também conhecidas por arte sequencial</w:t>
      </w:r>
      <w:r w:rsidRPr="003A7A05">
        <w:rPr>
          <w:rFonts w:eastAsia="Times New Roman" w:cs="Arial"/>
          <w:color w:val="222222"/>
          <w:szCs w:val="24"/>
          <w:lang w:eastAsia="pt-BR"/>
        </w:rPr>
        <w:t>.</w:t>
      </w:r>
    </w:p>
    <w:p w:rsidR="003A7A05" w:rsidRPr="003A7A05" w:rsidRDefault="003A7A05" w:rsidP="003A7A05">
      <w:pPr>
        <w:spacing w:line="360" w:lineRule="auto"/>
        <w:jc w:val="both"/>
        <w:rPr>
          <w:rFonts w:eastAsia="Times New Roman" w:cs="Arial"/>
          <w:color w:val="000000"/>
          <w:szCs w:val="24"/>
          <w:lang w:eastAsia="pt-BR"/>
        </w:rPr>
      </w:pPr>
      <w:r w:rsidRPr="003A7A05">
        <w:rPr>
          <w:rFonts w:eastAsia="Times New Roman" w:cs="Arial"/>
          <w:color w:val="000000"/>
          <w:szCs w:val="24"/>
          <w:lang w:eastAsia="pt-BR"/>
        </w:rPr>
        <w:t>Veja exemplos abaixo relacionados à dengue:</w:t>
      </w:r>
    </w:p>
    <w:p w:rsidR="00FC278F" w:rsidRDefault="003A7A05" w:rsidP="0082048B">
      <w:pPr>
        <w:pStyle w:val="Ttulo2"/>
        <w:spacing w:line="360" w:lineRule="auto"/>
        <w:jc w:val="both"/>
        <w:rPr>
          <w:lang w:val="pt-BR" w:eastAsia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301105" cy="2689860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05" w:rsidRDefault="003A7A05" w:rsidP="003A7A05">
      <w:pPr>
        <w:jc w:val="both"/>
      </w:pPr>
    </w:p>
    <w:p w:rsidR="003A7A05" w:rsidRDefault="003A7A05" w:rsidP="003A7A05">
      <w:pPr>
        <w:jc w:val="both"/>
      </w:pPr>
      <w:r>
        <w:rPr>
          <w:noProof/>
          <w:lang w:eastAsia="pt-BR"/>
        </w:rPr>
        <w:drawing>
          <wp:inline distT="0" distB="0" distL="0" distR="0">
            <wp:extent cx="6301105" cy="1990725"/>
            <wp:effectExtent l="0" t="0" r="444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05" w:rsidRDefault="003A7A05" w:rsidP="003A7A05">
      <w:pPr>
        <w:jc w:val="both"/>
      </w:pPr>
    </w:p>
    <w:p w:rsidR="003A7A05" w:rsidRDefault="003A7A05" w:rsidP="003A7A05">
      <w:pPr>
        <w:jc w:val="both"/>
      </w:pPr>
      <w:r>
        <w:t xml:space="preserve">Plano de aula: </w:t>
      </w:r>
      <w:proofErr w:type="spellStart"/>
      <w:r>
        <w:t>Profa</w:t>
      </w:r>
      <w:proofErr w:type="spellEnd"/>
      <w:r>
        <w:t xml:space="preserve"> Me Maria Luiza </w:t>
      </w:r>
      <w:proofErr w:type="spellStart"/>
      <w:r>
        <w:t>Ledesma</w:t>
      </w:r>
      <w:proofErr w:type="spellEnd"/>
    </w:p>
    <w:p w:rsidR="000A61CB" w:rsidRPr="0058362E" w:rsidRDefault="000A61CB" w:rsidP="003A7A05">
      <w:pPr>
        <w:pStyle w:val="Ttulo2"/>
        <w:spacing w:line="360" w:lineRule="auto"/>
        <w:jc w:val="both"/>
        <w:rPr>
          <w:sz w:val="23"/>
          <w:szCs w:val="23"/>
        </w:rPr>
      </w:pPr>
    </w:p>
    <w:sectPr w:rsidR="000A61CB" w:rsidRPr="0058362E" w:rsidSect="0055412B">
      <w:headerReference w:type="default" r:id="rId15"/>
      <w:footerReference w:type="default" r:id="rId16"/>
      <w:type w:val="continuous"/>
      <w:pgSz w:w="11906" w:h="16838"/>
      <w:pgMar w:top="1221" w:right="1274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56B" w:rsidRDefault="006C156B" w:rsidP="00BB7A04">
      <w:pPr>
        <w:spacing w:after="0" w:line="240" w:lineRule="auto"/>
      </w:pPr>
      <w:r>
        <w:separator/>
      </w:r>
    </w:p>
  </w:endnote>
  <w:endnote w:type="continuationSeparator" w:id="0">
    <w:p w:rsidR="006C156B" w:rsidRDefault="006C156B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76" w:rsidRPr="006A3602" w:rsidRDefault="00924876" w:rsidP="00924876">
    <w:pPr>
      <w:pStyle w:val="SemEspaamento1"/>
      <w:rPr>
        <w:rStyle w:val="apple-style-span"/>
      </w:rPr>
    </w:pPr>
    <w:r>
      <w:rPr>
        <w:rStyle w:val="apple-style-span"/>
        <w:rFonts w:ascii="Verdana" w:hAnsi="Verdana"/>
        <w:color w:val="566270"/>
        <w:sz w:val="15"/>
        <w:szCs w:val="15"/>
      </w:rPr>
      <w:t>Idealização e Edição Fin</w:t>
    </w:r>
    <w:r w:rsidRPr="006A3602">
      <w:rPr>
        <w:rStyle w:val="apple-style-span"/>
        <w:rFonts w:ascii="Verdana" w:hAnsi="Verdana"/>
        <w:color w:val="566270"/>
        <w:sz w:val="16"/>
        <w:szCs w:val="16"/>
      </w:rPr>
      <w:t>al NET EDUCAÇÃO</w:t>
    </w:r>
    <w:r w:rsidRPr="006A3602">
      <w:rPr>
        <w:rFonts w:ascii="Verdana" w:hAnsi="Verdana"/>
        <w:noProof/>
        <w:sz w:val="16"/>
        <w:szCs w:val="16"/>
        <w:lang w:eastAsia="pt-BR"/>
      </w:rPr>
      <w:t xml:space="preserve"> </w:t>
    </w:r>
    <w:r w:rsidR="00B82207">
      <w:rPr>
        <w:noProof/>
        <w:color w:val="566270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C06B763" wp14:editId="38B6312C">
              <wp:simplePos x="0" y="0"/>
              <wp:positionH relativeFrom="column">
                <wp:posOffset>-31115</wp:posOffset>
              </wp:positionH>
              <wp:positionV relativeFrom="paragraph">
                <wp:posOffset>-25400</wp:posOffset>
              </wp:positionV>
              <wp:extent cx="6581140" cy="8255"/>
              <wp:effectExtent l="6985" t="12700" r="12700" b="7620"/>
              <wp:wrapNone/>
              <wp:docPr id="2" name="Conector re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581140" cy="825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10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-2pt" to="515.7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" strokecolor="#4579b8">
              <o:lock v:ext="edit" shapetype="f"/>
            </v:line>
          </w:pict>
        </mc:Fallback>
      </mc:AlternateContent>
    </w:r>
    <w:r w:rsidRPr="006A3602">
      <w:rPr>
        <w:rStyle w:val="apple-style-span"/>
        <w:color w:val="566270"/>
        <w:sz w:val="16"/>
        <w:szCs w:val="16"/>
      </w:rPr>
      <w:t>| Plano de aula</w:t>
    </w:r>
    <w:r w:rsidR="001D0E92">
      <w:rPr>
        <w:rStyle w:val="apple-style-span"/>
        <w:color w:val="566270"/>
        <w:sz w:val="16"/>
        <w:szCs w:val="16"/>
      </w:rPr>
      <w:t xml:space="preserve">: </w:t>
    </w:r>
    <w:r w:rsidR="00117768">
      <w:rPr>
        <w:rStyle w:val="apple-style-span"/>
        <w:color w:val="566270"/>
        <w:sz w:val="16"/>
        <w:szCs w:val="16"/>
      </w:rPr>
      <w:t xml:space="preserve">Doenças Infecciosas: Malária. Profa. Me. Maria Luiza </w:t>
    </w:r>
    <w:proofErr w:type="spellStart"/>
    <w:r w:rsidR="00117768">
      <w:rPr>
        <w:rStyle w:val="apple-style-span"/>
        <w:color w:val="566270"/>
        <w:sz w:val="16"/>
        <w:szCs w:val="16"/>
      </w:rPr>
      <w:t>Ledesma</w:t>
    </w:r>
    <w:proofErr w:type="spellEnd"/>
    <w:r w:rsidR="00117768">
      <w:rPr>
        <w:rStyle w:val="apple-style-span"/>
        <w:color w:val="566270"/>
        <w:sz w:val="16"/>
        <w:szCs w:val="16"/>
      </w:rPr>
      <w:t>.</w:t>
    </w:r>
  </w:p>
  <w:p w:rsidR="005C7A96" w:rsidRDefault="00A31002" w:rsidP="00B76037">
    <w:pPr>
      <w:pStyle w:val="Rodap"/>
      <w:jc w:val="right"/>
    </w:pPr>
    <w:r>
      <w:fldChar w:fldCharType="begin"/>
    </w:r>
    <w:r w:rsidR="005C7A96">
      <w:instrText>PAGE   \* MERGEFORMAT</w:instrText>
    </w:r>
    <w:r>
      <w:fldChar w:fldCharType="separate"/>
    </w:r>
    <w:r w:rsidR="00106F20">
      <w:rPr>
        <w:noProof/>
      </w:rPr>
      <w:t>1</w:t>
    </w:r>
    <w:r>
      <w:fldChar w:fldCharType="end"/>
    </w:r>
  </w:p>
  <w:p w:rsidR="005C7A96" w:rsidRDefault="005C7A9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56B" w:rsidRDefault="006C156B" w:rsidP="00BB7A04">
      <w:pPr>
        <w:spacing w:after="0" w:line="240" w:lineRule="auto"/>
      </w:pPr>
      <w:r>
        <w:separator/>
      </w:r>
    </w:p>
  </w:footnote>
  <w:footnote w:type="continuationSeparator" w:id="0">
    <w:p w:rsidR="006C156B" w:rsidRDefault="006C156B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A96" w:rsidRDefault="00B82207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1856105</wp:posOffset>
              </wp:positionH>
              <wp:positionV relativeFrom="paragraph">
                <wp:posOffset>-147955</wp:posOffset>
              </wp:positionV>
              <wp:extent cx="4672965" cy="495300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2965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0913" w:rsidRPr="00080913" w:rsidRDefault="00DA6D3B" w:rsidP="0055412B">
                          <w:pPr>
                            <w:pStyle w:val="Ttulo1"/>
                            <w:jc w:val="right"/>
                          </w:pPr>
                          <w:r>
                            <w:rPr>
                              <w:sz w:val="22"/>
                              <w:lang w:val="pt-BR"/>
                            </w:rPr>
                            <w:t>Plano de Aula: Doenças Infecciosas: Malária.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146.15pt;margin-top:-11.65pt;width:367.95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" filled="f" stroked="f" strokeweight=".5pt">
              <v:path arrowok="t"/>
              <v:textbox>
                <w:txbxContent>
                  <w:p w:rsidR="00080913" w:rsidRPr="00080913" w:rsidRDefault="00DA6D3B" w:rsidP="0055412B">
                    <w:pPr>
                      <w:pStyle w:val="Ttulo1"/>
                      <w:jc w:val="right"/>
                    </w:pPr>
                    <w:r>
                      <w:rPr>
                        <w:sz w:val="22"/>
                        <w:lang w:val="pt-BR"/>
                      </w:rPr>
                      <w:t>Plano de Aula: Doenças Infecciosas: Malária.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367030</wp:posOffset>
              </wp:positionV>
              <wp:extent cx="6569710" cy="3175"/>
              <wp:effectExtent l="6350" t="5080" r="5715" b="1079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8.9pt" to="514.0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" strokecolor="#4579b8">
              <o:lock v:ext="edit" shapetype="f"/>
            </v:lin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742950" cy="361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44" t="14745" r="70898" b="73335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52F2"/>
    <w:multiLevelType w:val="hybridMultilevel"/>
    <w:tmpl w:val="A9A4A7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E26B1"/>
    <w:multiLevelType w:val="hybridMultilevel"/>
    <w:tmpl w:val="0A1419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642A9"/>
    <w:multiLevelType w:val="hybridMultilevel"/>
    <w:tmpl w:val="582AAF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130C0"/>
    <w:multiLevelType w:val="hybridMultilevel"/>
    <w:tmpl w:val="530084C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4E1370"/>
    <w:multiLevelType w:val="hybridMultilevel"/>
    <w:tmpl w:val="E6B096F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D1A5DC6"/>
    <w:multiLevelType w:val="hybridMultilevel"/>
    <w:tmpl w:val="A0E61790"/>
    <w:lvl w:ilvl="0" w:tplc="F856AC1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FFC000"/>
        <w:sz w:val="28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0D605DD"/>
    <w:multiLevelType w:val="hybridMultilevel"/>
    <w:tmpl w:val="FC24B858"/>
    <w:lvl w:ilvl="0" w:tplc="A3E03FFE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04EE9"/>
    <w:multiLevelType w:val="hybridMultilevel"/>
    <w:tmpl w:val="9250AE06"/>
    <w:lvl w:ilvl="0" w:tplc="DEB69C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C0E788C"/>
    <w:multiLevelType w:val="hybridMultilevel"/>
    <w:tmpl w:val="BD4CB0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01895"/>
    <w:multiLevelType w:val="hybridMultilevel"/>
    <w:tmpl w:val="9AA0711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266F6D"/>
    <w:multiLevelType w:val="hybridMultilevel"/>
    <w:tmpl w:val="002E4E7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98B6BAE"/>
    <w:multiLevelType w:val="hybridMultilevel"/>
    <w:tmpl w:val="899250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537BA8"/>
    <w:multiLevelType w:val="hybridMultilevel"/>
    <w:tmpl w:val="D30CF0E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CC0C88"/>
    <w:multiLevelType w:val="hybridMultilevel"/>
    <w:tmpl w:val="E47AB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67DE7"/>
    <w:multiLevelType w:val="hybridMultilevel"/>
    <w:tmpl w:val="DB3AC850"/>
    <w:lvl w:ilvl="0" w:tplc="5F54A7E0">
      <w:start w:val="1"/>
      <w:numFmt w:val="decimal"/>
      <w:lvlText w:val="%1)"/>
      <w:lvlJc w:val="left"/>
      <w:pPr>
        <w:ind w:left="644" w:hanging="360"/>
      </w:pPr>
      <w:rPr>
        <w:rFonts w:ascii="Arial" w:eastAsia="Calibri" w:hAnsi="Arial" w:cs="Arial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0A0785"/>
    <w:multiLevelType w:val="hybridMultilevel"/>
    <w:tmpl w:val="35B48A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BA2C9E"/>
    <w:multiLevelType w:val="hybridMultilevel"/>
    <w:tmpl w:val="BE122B8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2C04D1E"/>
    <w:multiLevelType w:val="hybridMultilevel"/>
    <w:tmpl w:val="1FF42692"/>
    <w:lvl w:ilvl="0" w:tplc="04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621E97"/>
    <w:multiLevelType w:val="hybridMultilevel"/>
    <w:tmpl w:val="8450613E"/>
    <w:lvl w:ilvl="0" w:tplc="F856A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74BB7"/>
    <w:multiLevelType w:val="hybridMultilevel"/>
    <w:tmpl w:val="CC9AB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12098C"/>
    <w:multiLevelType w:val="hybridMultilevel"/>
    <w:tmpl w:val="D03C0A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F67EE5"/>
    <w:multiLevelType w:val="hybridMultilevel"/>
    <w:tmpl w:val="F3187EB6"/>
    <w:lvl w:ilvl="0" w:tplc="26AA95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AF824A6"/>
    <w:multiLevelType w:val="hybridMultilevel"/>
    <w:tmpl w:val="3B5A60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277DC2"/>
    <w:multiLevelType w:val="hybridMultilevel"/>
    <w:tmpl w:val="AA0296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DC452A"/>
    <w:multiLevelType w:val="hybridMultilevel"/>
    <w:tmpl w:val="8404284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0C6762"/>
    <w:multiLevelType w:val="hybridMultilevel"/>
    <w:tmpl w:val="C3B23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9A39AD"/>
    <w:multiLevelType w:val="hybridMultilevel"/>
    <w:tmpl w:val="F6D4B9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346461"/>
    <w:multiLevelType w:val="hybridMultilevel"/>
    <w:tmpl w:val="27544754"/>
    <w:lvl w:ilvl="0" w:tplc="F0E292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92A4A46"/>
    <w:multiLevelType w:val="hybridMultilevel"/>
    <w:tmpl w:val="089454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2B22D8"/>
    <w:multiLevelType w:val="hybridMultilevel"/>
    <w:tmpl w:val="DDAC8C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6E4AAE"/>
    <w:multiLevelType w:val="hybridMultilevel"/>
    <w:tmpl w:val="63B4781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722C9B"/>
    <w:multiLevelType w:val="hybridMultilevel"/>
    <w:tmpl w:val="C41619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7A316A3F"/>
    <w:multiLevelType w:val="hybridMultilevel"/>
    <w:tmpl w:val="72FEE61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333F0A"/>
    <w:multiLevelType w:val="hybridMultilevel"/>
    <w:tmpl w:val="375C5136"/>
    <w:lvl w:ilvl="0" w:tplc="26AA9544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7CE702E3"/>
    <w:multiLevelType w:val="hybridMultilevel"/>
    <w:tmpl w:val="CE122CCA"/>
    <w:lvl w:ilvl="0" w:tplc="04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DEB7803"/>
    <w:multiLevelType w:val="hybridMultilevel"/>
    <w:tmpl w:val="DC6496F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21"/>
  </w:num>
  <w:num w:numId="4">
    <w:abstractNumId w:val="33"/>
  </w:num>
  <w:num w:numId="5">
    <w:abstractNumId w:val="5"/>
  </w:num>
  <w:num w:numId="6">
    <w:abstractNumId w:val="24"/>
  </w:num>
  <w:num w:numId="7">
    <w:abstractNumId w:val="4"/>
  </w:num>
  <w:num w:numId="8">
    <w:abstractNumId w:val="30"/>
  </w:num>
  <w:num w:numId="9">
    <w:abstractNumId w:val="3"/>
  </w:num>
  <w:num w:numId="10">
    <w:abstractNumId w:val="35"/>
  </w:num>
  <w:num w:numId="11">
    <w:abstractNumId w:val="31"/>
  </w:num>
  <w:num w:numId="12">
    <w:abstractNumId w:val="26"/>
  </w:num>
  <w:num w:numId="13">
    <w:abstractNumId w:val="1"/>
  </w:num>
  <w:num w:numId="14">
    <w:abstractNumId w:val="28"/>
  </w:num>
  <w:num w:numId="15">
    <w:abstractNumId w:val="14"/>
  </w:num>
  <w:num w:numId="16">
    <w:abstractNumId w:val="6"/>
  </w:num>
  <w:num w:numId="17">
    <w:abstractNumId w:val="25"/>
  </w:num>
  <w:num w:numId="18">
    <w:abstractNumId w:val="2"/>
  </w:num>
  <w:num w:numId="19">
    <w:abstractNumId w:val="15"/>
  </w:num>
  <w:num w:numId="20">
    <w:abstractNumId w:val="13"/>
  </w:num>
  <w:num w:numId="21">
    <w:abstractNumId w:val="16"/>
  </w:num>
  <w:num w:numId="22">
    <w:abstractNumId w:val="0"/>
  </w:num>
  <w:num w:numId="23">
    <w:abstractNumId w:val="10"/>
  </w:num>
  <w:num w:numId="24">
    <w:abstractNumId w:val="12"/>
  </w:num>
  <w:num w:numId="25">
    <w:abstractNumId w:val="11"/>
  </w:num>
  <w:num w:numId="26">
    <w:abstractNumId w:val="23"/>
  </w:num>
  <w:num w:numId="27">
    <w:abstractNumId w:val="32"/>
  </w:num>
  <w:num w:numId="28">
    <w:abstractNumId w:val="19"/>
  </w:num>
  <w:num w:numId="29">
    <w:abstractNumId w:val="8"/>
  </w:num>
  <w:num w:numId="30">
    <w:abstractNumId w:val="9"/>
  </w:num>
  <w:num w:numId="31">
    <w:abstractNumId w:val="27"/>
  </w:num>
  <w:num w:numId="32">
    <w:abstractNumId w:val="34"/>
  </w:num>
  <w:num w:numId="33">
    <w:abstractNumId w:val="17"/>
  </w:num>
  <w:num w:numId="34">
    <w:abstractNumId w:val="29"/>
  </w:num>
  <w:num w:numId="35">
    <w:abstractNumId w:val="20"/>
  </w:num>
  <w:num w:numId="36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4"/>
    <w:rsid w:val="000145C1"/>
    <w:rsid w:val="00014E03"/>
    <w:rsid w:val="00054460"/>
    <w:rsid w:val="000743C8"/>
    <w:rsid w:val="00080913"/>
    <w:rsid w:val="00080FBA"/>
    <w:rsid w:val="000818C6"/>
    <w:rsid w:val="00090E40"/>
    <w:rsid w:val="000A1D1B"/>
    <w:rsid w:val="000A2374"/>
    <w:rsid w:val="000A61CB"/>
    <w:rsid w:val="000B008B"/>
    <w:rsid w:val="000D0C5A"/>
    <w:rsid w:val="000D2CE9"/>
    <w:rsid w:val="00106F20"/>
    <w:rsid w:val="00117768"/>
    <w:rsid w:val="001365C8"/>
    <w:rsid w:val="00141CF5"/>
    <w:rsid w:val="001624C8"/>
    <w:rsid w:val="00165CEB"/>
    <w:rsid w:val="0017343F"/>
    <w:rsid w:val="00180E62"/>
    <w:rsid w:val="00190B70"/>
    <w:rsid w:val="001B4156"/>
    <w:rsid w:val="001C001C"/>
    <w:rsid w:val="001C7B59"/>
    <w:rsid w:val="001D0E92"/>
    <w:rsid w:val="001D60A7"/>
    <w:rsid w:val="001E25A4"/>
    <w:rsid w:val="001E2E57"/>
    <w:rsid w:val="001E3915"/>
    <w:rsid w:val="0021240B"/>
    <w:rsid w:val="002165F4"/>
    <w:rsid w:val="00217D5A"/>
    <w:rsid w:val="00230D18"/>
    <w:rsid w:val="0023582A"/>
    <w:rsid w:val="00247F31"/>
    <w:rsid w:val="002542B6"/>
    <w:rsid w:val="00256D9F"/>
    <w:rsid w:val="00257593"/>
    <w:rsid w:val="00271359"/>
    <w:rsid w:val="00273C1D"/>
    <w:rsid w:val="00281AF3"/>
    <w:rsid w:val="002A56FD"/>
    <w:rsid w:val="002A7B4B"/>
    <w:rsid w:val="002B2809"/>
    <w:rsid w:val="002C7326"/>
    <w:rsid w:val="002D3CAB"/>
    <w:rsid w:val="002E0B72"/>
    <w:rsid w:val="002F1E26"/>
    <w:rsid w:val="003031DE"/>
    <w:rsid w:val="00310141"/>
    <w:rsid w:val="00320FA4"/>
    <w:rsid w:val="00326515"/>
    <w:rsid w:val="00334912"/>
    <w:rsid w:val="0034186B"/>
    <w:rsid w:val="00362761"/>
    <w:rsid w:val="00397E5D"/>
    <w:rsid w:val="003A7A05"/>
    <w:rsid w:val="003D5E31"/>
    <w:rsid w:val="003E6CD2"/>
    <w:rsid w:val="003F657D"/>
    <w:rsid w:val="003F7BFD"/>
    <w:rsid w:val="004005B3"/>
    <w:rsid w:val="004008FB"/>
    <w:rsid w:val="00421BEA"/>
    <w:rsid w:val="004458A6"/>
    <w:rsid w:val="0045122D"/>
    <w:rsid w:val="0049447E"/>
    <w:rsid w:val="004A36EC"/>
    <w:rsid w:val="004E7983"/>
    <w:rsid w:val="00510B14"/>
    <w:rsid w:val="00524165"/>
    <w:rsid w:val="00535F86"/>
    <w:rsid w:val="00536DEA"/>
    <w:rsid w:val="005417CE"/>
    <w:rsid w:val="005474E9"/>
    <w:rsid w:val="0055412B"/>
    <w:rsid w:val="005633FD"/>
    <w:rsid w:val="00566043"/>
    <w:rsid w:val="00567EB1"/>
    <w:rsid w:val="00592002"/>
    <w:rsid w:val="00593F03"/>
    <w:rsid w:val="005C7A96"/>
    <w:rsid w:val="005D38D1"/>
    <w:rsid w:val="005E1597"/>
    <w:rsid w:val="005E569F"/>
    <w:rsid w:val="005E6DE0"/>
    <w:rsid w:val="00616B49"/>
    <w:rsid w:val="006172E1"/>
    <w:rsid w:val="00633631"/>
    <w:rsid w:val="00636721"/>
    <w:rsid w:val="00636D44"/>
    <w:rsid w:val="00644FC7"/>
    <w:rsid w:val="0064630E"/>
    <w:rsid w:val="00673B5E"/>
    <w:rsid w:val="006744C7"/>
    <w:rsid w:val="00683381"/>
    <w:rsid w:val="00683CCB"/>
    <w:rsid w:val="006B1E49"/>
    <w:rsid w:val="006B48EC"/>
    <w:rsid w:val="006C156B"/>
    <w:rsid w:val="006C4FA6"/>
    <w:rsid w:val="006D3D40"/>
    <w:rsid w:val="006E003D"/>
    <w:rsid w:val="00705CB5"/>
    <w:rsid w:val="00735B2E"/>
    <w:rsid w:val="00741832"/>
    <w:rsid w:val="0074650A"/>
    <w:rsid w:val="00751816"/>
    <w:rsid w:val="00756585"/>
    <w:rsid w:val="007604BA"/>
    <w:rsid w:val="00762863"/>
    <w:rsid w:val="007A7B19"/>
    <w:rsid w:val="007A7FCC"/>
    <w:rsid w:val="007F3D33"/>
    <w:rsid w:val="00802935"/>
    <w:rsid w:val="0080480D"/>
    <w:rsid w:val="0082048B"/>
    <w:rsid w:val="008208B1"/>
    <w:rsid w:val="00821E1B"/>
    <w:rsid w:val="00823D7E"/>
    <w:rsid w:val="00831C14"/>
    <w:rsid w:val="008348E7"/>
    <w:rsid w:val="00874851"/>
    <w:rsid w:val="0089213B"/>
    <w:rsid w:val="00894673"/>
    <w:rsid w:val="00897BB8"/>
    <w:rsid w:val="008A5BF6"/>
    <w:rsid w:val="008B4647"/>
    <w:rsid w:val="008C241A"/>
    <w:rsid w:val="008C30F8"/>
    <w:rsid w:val="008D30AB"/>
    <w:rsid w:val="008D51B9"/>
    <w:rsid w:val="008F4930"/>
    <w:rsid w:val="008F7956"/>
    <w:rsid w:val="00910A0E"/>
    <w:rsid w:val="00921614"/>
    <w:rsid w:val="00924876"/>
    <w:rsid w:val="0092676A"/>
    <w:rsid w:val="00926D4E"/>
    <w:rsid w:val="009406B5"/>
    <w:rsid w:val="00957E29"/>
    <w:rsid w:val="00960A7D"/>
    <w:rsid w:val="009746F8"/>
    <w:rsid w:val="009858E2"/>
    <w:rsid w:val="00994B52"/>
    <w:rsid w:val="00996F74"/>
    <w:rsid w:val="009B4C10"/>
    <w:rsid w:val="009C045C"/>
    <w:rsid w:val="009D0689"/>
    <w:rsid w:val="009F6EE4"/>
    <w:rsid w:val="00A00EE2"/>
    <w:rsid w:val="00A05F55"/>
    <w:rsid w:val="00A25D74"/>
    <w:rsid w:val="00A27711"/>
    <w:rsid w:val="00A31002"/>
    <w:rsid w:val="00A429EF"/>
    <w:rsid w:val="00A457C1"/>
    <w:rsid w:val="00A5023B"/>
    <w:rsid w:val="00A519FA"/>
    <w:rsid w:val="00A741E2"/>
    <w:rsid w:val="00A762EA"/>
    <w:rsid w:val="00A8055F"/>
    <w:rsid w:val="00A82E00"/>
    <w:rsid w:val="00A87E58"/>
    <w:rsid w:val="00AA41F3"/>
    <w:rsid w:val="00AB0D97"/>
    <w:rsid w:val="00AC4802"/>
    <w:rsid w:val="00AE1C32"/>
    <w:rsid w:val="00AE695F"/>
    <w:rsid w:val="00AF5C8F"/>
    <w:rsid w:val="00B02A80"/>
    <w:rsid w:val="00B05FB7"/>
    <w:rsid w:val="00B1477D"/>
    <w:rsid w:val="00B2270C"/>
    <w:rsid w:val="00B303FB"/>
    <w:rsid w:val="00B408CB"/>
    <w:rsid w:val="00B62564"/>
    <w:rsid w:val="00B76037"/>
    <w:rsid w:val="00B82207"/>
    <w:rsid w:val="00BB3040"/>
    <w:rsid w:val="00BB6FF2"/>
    <w:rsid w:val="00BB7A04"/>
    <w:rsid w:val="00BC77F9"/>
    <w:rsid w:val="00BE6A2A"/>
    <w:rsid w:val="00BE7C57"/>
    <w:rsid w:val="00C02CD5"/>
    <w:rsid w:val="00C1776D"/>
    <w:rsid w:val="00C22F4C"/>
    <w:rsid w:val="00C23B90"/>
    <w:rsid w:val="00C2581A"/>
    <w:rsid w:val="00C336F3"/>
    <w:rsid w:val="00C510EF"/>
    <w:rsid w:val="00C66BB1"/>
    <w:rsid w:val="00C675A2"/>
    <w:rsid w:val="00C81AF8"/>
    <w:rsid w:val="00C92DDD"/>
    <w:rsid w:val="00C94B7F"/>
    <w:rsid w:val="00CB7D6E"/>
    <w:rsid w:val="00CC3030"/>
    <w:rsid w:val="00CD4BC1"/>
    <w:rsid w:val="00CE70AB"/>
    <w:rsid w:val="00CF5685"/>
    <w:rsid w:val="00D02D80"/>
    <w:rsid w:val="00D1516C"/>
    <w:rsid w:val="00D36AD5"/>
    <w:rsid w:val="00D405B4"/>
    <w:rsid w:val="00D57E5E"/>
    <w:rsid w:val="00D7005A"/>
    <w:rsid w:val="00D70A75"/>
    <w:rsid w:val="00D9251C"/>
    <w:rsid w:val="00DA6D3B"/>
    <w:rsid w:val="00DB1DA0"/>
    <w:rsid w:val="00DB2611"/>
    <w:rsid w:val="00DC16E1"/>
    <w:rsid w:val="00DE0A86"/>
    <w:rsid w:val="00DF26B0"/>
    <w:rsid w:val="00DF4277"/>
    <w:rsid w:val="00DF79B3"/>
    <w:rsid w:val="00E307CF"/>
    <w:rsid w:val="00E40C28"/>
    <w:rsid w:val="00E71991"/>
    <w:rsid w:val="00E747FD"/>
    <w:rsid w:val="00E949CC"/>
    <w:rsid w:val="00EA23F8"/>
    <w:rsid w:val="00EA59F6"/>
    <w:rsid w:val="00EE0FC6"/>
    <w:rsid w:val="00EE2367"/>
    <w:rsid w:val="00F007C1"/>
    <w:rsid w:val="00F0382F"/>
    <w:rsid w:val="00F52B29"/>
    <w:rsid w:val="00F6583C"/>
    <w:rsid w:val="00F67B54"/>
    <w:rsid w:val="00F7047A"/>
    <w:rsid w:val="00F94E91"/>
    <w:rsid w:val="00F96564"/>
    <w:rsid w:val="00FB42FA"/>
    <w:rsid w:val="00FC278F"/>
    <w:rsid w:val="00FD0521"/>
    <w:rsid w:val="00FD44CA"/>
    <w:rsid w:val="00FD44EE"/>
    <w:rsid w:val="00FD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05A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  <w:lang w:val="x-none" w:eastAsia="x-none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val="x-none" w:eastAsia="x-none"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SemEspaamento1">
    <w:name w:val="Sem Espaçamento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SemEspaamento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val="x-none" w:eastAsia="x-none"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val="x-none" w:eastAsia="x-none"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nfaseSutil1">
    <w:name w:val="Ênfase Sutil1"/>
    <w:uiPriority w:val="19"/>
    <w:qFormat/>
    <w:rsid w:val="002165F4"/>
    <w:rPr>
      <w:i/>
      <w:iCs/>
      <w:color w:val="000000"/>
    </w:rPr>
  </w:style>
  <w:style w:type="character" w:customStyle="1" w:styleId="nfaseIntensa1">
    <w:name w:val="Ênfase Intensa1"/>
    <w:uiPriority w:val="21"/>
    <w:qFormat/>
    <w:rsid w:val="002165F4"/>
    <w:rPr>
      <w:b/>
      <w:bCs/>
      <w:i/>
      <w:iCs/>
      <w:color w:val="1F497D"/>
    </w:rPr>
  </w:style>
  <w:style w:type="character" w:customStyle="1" w:styleId="RefernciaSutil1">
    <w:name w:val="Referência Sutil1"/>
    <w:uiPriority w:val="31"/>
    <w:qFormat/>
    <w:rsid w:val="002165F4"/>
    <w:rPr>
      <w:smallCaps/>
      <w:color w:val="000000"/>
      <w:u w:val="single"/>
    </w:rPr>
  </w:style>
  <w:style w:type="character" w:customStyle="1" w:styleId="RefernciaIntensa1">
    <w:name w:val="Referência Intensa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TtulodoLivro1">
    <w:name w:val="Título do Livro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uiPriority w:val="99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NormalWeb">
    <w:name w:val="Normal (Web)"/>
    <w:basedOn w:val="Normal"/>
    <w:rsid w:val="005541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A61CB"/>
    <w:pPr>
      <w:spacing w:after="0" w:line="360" w:lineRule="auto"/>
      <w:jc w:val="both"/>
    </w:pPr>
    <w:rPr>
      <w:rFonts w:cs="Arial"/>
      <w:szCs w:val="24"/>
      <w:lang w:val="en-US" w:eastAsia="pt-BR"/>
    </w:rPr>
  </w:style>
  <w:style w:type="character" w:customStyle="1" w:styleId="CorpodetextoChar">
    <w:name w:val="Corpo de texto Char"/>
    <w:link w:val="Corpodetexto"/>
    <w:rsid w:val="000A61CB"/>
    <w:rPr>
      <w:rFonts w:ascii="Arial" w:hAnsi="Arial" w:cs="Arial"/>
      <w:sz w:val="22"/>
      <w:szCs w:val="24"/>
      <w:lang w:val="en-US"/>
    </w:rPr>
  </w:style>
  <w:style w:type="paragraph" w:customStyle="1" w:styleId="PargrafodaLista1">
    <w:name w:val="Parágrafo da Lista1"/>
    <w:basedOn w:val="Normal"/>
    <w:rsid w:val="00535F86"/>
    <w:pPr>
      <w:spacing w:after="200" w:line="276" w:lineRule="auto"/>
      <w:ind w:left="720"/>
      <w:contextualSpacing/>
    </w:pPr>
    <w:rPr>
      <w:rFonts w:ascii="Calibri" w:eastAsia="Times New Roman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05A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  <w:lang w:val="x-none" w:eastAsia="x-none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val="x-none" w:eastAsia="x-none"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SemEspaamento1">
    <w:name w:val="Sem Espaçamento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SemEspaamento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val="x-none" w:eastAsia="x-none"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val="x-none" w:eastAsia="x-none"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nfaseSutil1">
    <w:name w:val="Ênfase Sutil1"/>
    <w:uiPriority w:val="19"/>
    <w:qFormat/>
    <w:rsid w:val="002165F4"/>
    <w:rPr>
      <w:i/>
      <w:iCs/>
      <w:color w:val="000000"/>
    </w:rPr>
  </w:style>
  <w:style w:type="character" w:customStyle="1" w:styleId="nfaseIntensa1">
    <w:name w:val="Ênfase Intensa1"/>
    <w:uiPriority w:val="21"/>
    <w:qFormat/>
    <w:rsid w:val="002165F4"/>
    <w:rPr>
      <w:b/>
      <w:bCs/>
      <w:i/>
      <w:iCs/>
      <w:color w:val="1F497D"/>
    </w:rPr>
  </w:style>
  <w:style w:type="character" w:customStyle="1" w:styleId="RefernciaSutil1">
    <w:name w:val="Referência Sutil1"/>
    <w:uiPriority w:val="31"/>
    <w:qFormat/>
    <w:rsid w:val="002165F4"/>
    <w:rPr>
      <w:smallCaps/>
      <w:color w:val="000000"/>
      <w:u w:val="single"/>
    </w:rPr>
  </w:style>
  <w:style w:type="character" w:customStyle="1" w:styleId="RefernciaIntensa1">
    <w:name w:val="Referência Intensa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TtulodoLivro1">
    <w:name w:val="Título do Livro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uiPriority w:val="99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NormalWeb">
    <w:name w:val="Normal (Web)"/>
    <w:basedOn w:val="Normal"/>
    <w:rsid w:val="005541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A61CB"/>
    <w:pPr>
      <w:spacing w:after="0" w:line="360" w:lineRule="auto"/>
      <w:jc w:val="both"/>
    </w:pPr>
    <w:rPr>
      <w:rFonts w:cs="Arial"/>
      <w:szCs w:val="24"/>
      <w:lang w:val="en-US" w:eastAsia="pt-BR"/>
    </w:rPr>
  </w:style>
  <w:style w:type="character" w:customStyle="1" w:styleId="CorpodetextoChar">
    <w:name w:val="Corpo de texto Char"/>
    <w:link w:val="Corpodetexto"/>
    <w:rsid w:val="000A61CB"/>
    <w:rPr>
      <w:rFonts w:ascii="Arial" w:hAnsi="Arial" w:cs="Arial"/>
      <w:sz w:val="22"/>
      <w:szCs w:val="24"/>
      <w:lang w:val="en-US"/>
    </w:rPr>
  </w:style>
  <w:style w:type="paragraph" w:customStyle="1" w:styleId="PargrafodaLista1">
    <w:name w:val="Parágrafo da Lista1"/>
    <w:basedOn w:val="Normal"/>
    <w:rsid w:val="00535F86"/>
    <w:pPr>
      <w:spacing w:after="200" w:line="276" w:lineRule="auto"/>
      <w:ind w:left="720"/>
      <w:contextualSpacing/>
    </w:pPr>
    <w:rPr>
      <w:rFonts w:ascii="Calibri" w:eastAsia="Times New Roman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iki.sj.ifsc.edu.br/wiki/images/f/ff/Bio4.sw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OEDhe4MPEMc&amp;feature=PlayList&amp;p=86DAC802B83FEBF0&amp;playnext=1&amp;playnext_from=PL&amp;index=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bvsms.saude.gov.br/bvs/publicacoes/malaria_diag_manual_final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rtal.saude.gov.br/portal/saude/profissional/area.cfm?id_area=1526" TargetMode="Externa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587</Words>
  <Characters>3173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3753</CharactersWithSpaces>
  <SharedDoc>false</SharedDoc>
  <HLinks>
    <vt:vector size="54" baseType="variant">
      <vt:variant>
        <vt:i4>3276906</vt:i4>
      </vt:variant>
      <vt:variant>
        <vt:i4>24</vt:i4>
      </vt:variant>
      <vt:variant>
        <vt:i4>0</vt:i4>
      </vt:variant>
      <vt:variant>
        <vt:i4>5</vt:i4>
      </vt:variant>
      <vt:variant>
        <vt:lpwstr>http://www.cartacapital.com.br/internacional/proibicao-a-burca-na-franca-oprimir-para-libertar</vt:lpwstr>
      </vt:variant>
      <vt:variant>
        <vt:lpwstr/>
      </vt:variant>
      <vt:variant>
        <vt:i4>80</vt:i4>
      </vt:variant>
      <vt:variant>
        <vt:i4>21</vt:i4>
      </vt:variant>
      <vt:variant>
        <vt:i4>0</vt:i4>
      </vt:variant>
      <vt:variant>
        <vt:i4>5</vt:i4>
      </vt:variant>
      <vt:variant>
        <vt:lpwstr>http://noticias.terra.com.br/mundo/noticias/0,,OI4050001-EI8141,00-Confira+a+integra+do+discurso+de+Obama+no+Cairo+Egito+II.html</vt:lpwstr>
      </vt:variant>
      <vt:variant>
        <vt:lpwstr/>
      </vt:variant>
      <vt:variant>
        <vt:i4>3801189</vt:i4>
      </vt:variant>
      <vt:variant>
        <vt:i4>18</vt:i4>
      </vt:variant>
      <vt:variant>
        <vt:i4>0</vt:i4>
      </vt:variant>
      <vt:variant>
        <vt:i4>5</vt:i4>
      </vt:variant>
      <vt:variant>
        <vt:lpwstr>http://noticias.terra.com.br/mundo/noticias/0,,OI4049999-EI8141,00-Confira+na+integra+o+discurso+de+Obama+no+Cairo+Egito+I.html</vt:lpwstr>
      </vt:variant>
      <vt:variant>
        <vt:lpwstr/>
      </vt:variant>
      <vt:variant>
        <vt:i4>2097184</vt:i4>
      </vt:variant>
      <vt:variant>
        <vt:i4>15</vt:i4>
      </vt:variant>
      <vt:variant>
        <vt:i4>0</vt:i4>
      </vt:variant>
      <vt:variant>
        <vt:i4>5</vt:i4>
      </vt:variant>
      <vt:variant>
        <vt:lpwstr>http://videos.sapo.pt/tY1KCSSzk0z5lagM9pyK</vt:lpwstr>
      </vt:variant>
      <vt:variant>
        <vt:lpwstr/>
      </vt:variant>
      <vt:variant>
        <vt:i4>4718642</vt:i4>
      </vt:variant>
      <vt:variant>
        <vt:i4>12</vt:i4>
      </vt:variant>
      <vt:variant>
        <vt:i4>0</vt:i4>
      </vt:variant>
      <vt:variant>
        <vt:i4>5</vt:i4>
      </vt:variant>
      <vt:variant>
        <vt:lpwstr>http://www.surjournal.org/conteudos/artigos1/port/artigo_paul.htm</vt:lpwstr>
      </vt:variant>
      <vt:variant>
        <vt:lpwstr/>
      </vt:variant>
      <vt:variant>
        <vt:i4>458828</vt:i4>
      </vt:variant>
      <vt:variant>
        <vt:i4>9</vt:i4>
      </vt:variant>
      <vt:variant>
        <vt:i4>0</vt:i4>
      </vt:variant>
      <vt:variant>
        <vt:i4>5</vt:i4>
      </vt:variant>
      <vt:variant>
        <vt:lpwstr>http://oglobo.globo.com/mundo/mat/2011/04/11/proibicao-de-veu-islamico-entra-em-vigor-na-franca-mulheres-sao-presas-924202059.asp</vt:lpwstr>
      </vt:variant>
      <vt:variant>
        <vt:lpwstr/>
      </vt:variant>
      <vt:variant>
        <vt:i4>2818151</vt:i4>
      </vt:variant>
      <vt:variant>
        <vt:i4>6</vt:i4>
      </vt:variant>
      <vt:variant>
        <vt:i4>0</vt:i4>
      </vt:variant>
      <vt:variant>
        <vt:i4>5</vt:i4>
      </vt:variant>
      <vt:variant>
        <vt:lpwstr>http://videos.sapo.pt/cjEZvPfDdaZjwZlt4Boa</vt:lpwstr>
      </vt:variant>
      <vt:variant>
        <vt:lpwstr/>
      </vt:variant>
      <vt:variant>
        <vt:i4>7798847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http://www.youtube.com/watch?v=E4ui4zM1ync</vt:lpwstr>
      </vt:variant>
      <vt:variant>
        <vt:lpwstr/>
      </vt:variant>
      <vt:variant>
        <vt:i4>1835027</vt:i4>
      </vt:variant>
      <vt:variant>
        <vt:i4>0</vt:i4>
      </vt:variant>
      <vt:variant>
        <vt:i4>0</vt:i4>
      </vt:variant>
      <vt:variant>
        <vt:i4>5</vt:i4>
      </vt:variant>
      <vt:variant>
        <vt:lpwstr>http://g1.globo.com/videos/jornal-hoje/v/terrorismo-aula-2-do-professor-reginaldo-nasser/1513166/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N5606603</cp:lastModifiedBy>
  <cp:revision>5</cp:revision>
  <cp:lastPrinted>2011-06-13T13:44:00Z</cp:lastPrinted>
  <dcterms:created xsi:type="dcterms:W3CDTF">2012-03-27T21:40:00Z</dcterms:created>
  <dcterms:modified xsi:type="dcterms:W3CDTF">2012-05-30T21:13:00Z</dcterms:modified>
</cp:coreProperties>
</file>