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A2" w:rsidRDefault="005637F9" w:rsidP="005637F9">
      <w:pPr>
        <w:pStyle w:val="Ttulo3"/>
        <w:spacing w:before="0" w:line="274" w:lineRule="auto"/>
        <w:jc w:val="both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Médio </w:t>
      </w:r>
    </w:p>
    <w:p w:rsidR="001738A2" w:rsidRDefault="00B90130" w:rsidP="005637F9">
      <w:pPr>
        <w:pStyle w:val="Ttulo3"/>
        <w:spacing w:before="0" w:line="274" w:lineRule="auto"/>
        <w:jc w:val="both"/>
      </w:pPr>
      <w:r>
        <w:rPr>
          <w:rFonts w:ascii="Calibri" w:eastAsia="Calibri" w:hAnsi="Calibri" w:cs="Calibri"/>
          <w:sz w:val="32"/>
          <w:szCs w:val="32"/>
        </w:rPr>
        <w:t xml:space="preserve">A Conferência de Paris e o Tratado de Versalhes (1919) – </w:t>
      </w:r>
      <w:r w:rsidRPr="00AF3329">
        <w:rPr>
          <w:rFonts w:ascii="Calibri" w:eastAsia="Calibri" w:hAnsi="Calibri" w:cs="Calibri"/>
          <w:b w:val="0"/>
          <w:sz w:val="32"/>
          <w:szCs w:val="32"/>
        </w:rPr>
        <w:t xml:space="preserve">Fim da Primeira Guerra Mundial e </w:t>
      </w:r>
      <w:r w:rsidR="005637F9" w:rsidRPr="00AF3329">
        <w:rPr>
          <w:rFonts w:ascii="Calibri" w:eastAsia="Calibri" w:hAnsi="Calibri" w:cs="Calibri"/>
          <w:b w:val="0"/>
          <w:sz w:val="32"/>
          <w:szCs w:val="32"/>
        </w:rPr>
        <w:t xml:space="preserve">os </w:t>
      </w:r>
      <w:r w:rsidRPr="00AF3329">
        <w:rPr>
          <w:rFonts w:ascii="Calibri" w:eastAsia="Calibri" w:hAnsi="Calibri" w:cs="Calibri"/>
          <w:b w:val="0"/>
          <w:sz w:val="32"/>
          <w:szCs w:val="32"/>
        </w:rPr>
        <w:t xml:space="preserve">Primeiros anos do </w:t>
      </w:r>
      <w:proofErr w:type="spellStart"/>
      <w:r w:rsidRPr="00AF3329">
        <w:rPr>
          <w:rFonts w:ascii="Calibri" w:eastAsia="Calibri" w:hAnsi="Calibri" w:cs="Calibri"/>
          <w:b w:val="0"/>
          <w:sz w:val="32"/>
          <w:szCs w:val="32"/>
        </w:rPr>
        <w:t>Entreguerras</w:t>
      </w:r>
      <w:proofErr w:type="spellEnd"/>
    </w:p>
    <w:p w:rsidR="001738A2" w:rsidRDefault="00AD6DDA" w:rsidP="005637F9">
      <w:pPr>
        <w:spacing w:line="274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86360</wp:posOffset>
                </wp:positionV>
                <wp:extent cx="6500495" cy="45720"/>
                <wp:effectExtent l="0" t="0" r="0" b="0"/>
                <wp:wrapNone/>
                <wp:docPr id="11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473F3" id="Conector de Seta Reta 5" o:spid="_x0000_s1026" style="position:absolute;margin-left:2.8pt;margin-top:6.8pt;width:511.85pt;height: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/IMQIAAO0EAAAOAAAAZHJzL2Uyb0RvYy54bWysVE1v2zAMvQ/YfxB0X+xkTdYYcQqsRXcp&#10;tqDpfoAiy7FRWRQkJU7+/Uj5o2l76tCLQInkEx+fqNXNqdHsqJyvweR8Okk5U0ZCUZt9zv8+3X+7&#10;5swHYQqhwaicn5XnN+uvX1atzdQMKtCFcgxBjM9am/MqBJsliZeVaoSfgFUGnSW4RgTcun1SONEi&#10;eqOTWZoukhZcYR1I5T2e3nVOvo74Zalk+FOWXgWmc461hbi6uO5oTdYrke2dsFUt+zLEf1TRiNrg&#10;pSPUnQiCHVz9DqqppQMPZZhIaBIoy1qqyAHZTNM3bLaVsCpyweZ4O7bJfx6s/H3cOFYXqN2UMyMa&#10;1OgWlZIBHCsU2yok8kjLnHrVWp9hytZuHLH19gHks0dH8spDG9/HnErXUCxyZafY+PPYeHUKTOLh&#10;Yp6mV8s5ZxJ9V/MfsyhMIrIhWR58+KUgAonjgw+dbsVgiWqw5MkMpkMWpLuOugfOUHfHGeq+63S3&#10;IlAeVUcma3M+my5SfCfVYJGvgaN6ghgV3lDAEl+82lxG9UhIqLOoSSLrYtCgC+PJWAQeXtI0cF9r&#10;HXlqQ6Utvy/S+MY86LogJ5Xk3X53qx07CmSKrVv+vCZyCPYqzMHBFEMJvVydQlGrcNaK0LR5VCU+&#10;hyhUhJc9fjczONTYnWFyIh9MoMAS6/lgbp9C2SqO6gfzx6R4P5gw5je1ARfbcMGOzB0U542jPtAO&#10;Zyp2qp9/GtrLfYx6+aXW/wAAAP//AwBQSwMEFAAGAAgAAAAhAPdAthzgAAAACAEAAA8AAABkcnMv&#10;ZG93bnJldi54bWxMj81OwzAQhO9IvIO1SFwQtUlEW0KcCvFzQFxKqBBHJ16SlHgdYrcNb8/2BKfV&#10;7oxmv8lXk+vFHsfQedJwNVMgkGpvO2o0bN6eLpcgQjRkTe8JNfxggFVxepKbzPoDveK+jI3gEAqZ&#10;0dDGOGRShrpFZ8LMD0isffrRmcjr2Eg7mgOHu14mSs2lMx3xh9YMeN9i/VXunAa3fbx42H4snmP5&#10;PaSbNS3eX9aV1udn090tiIhT/DPDEZ/RoWCmyu/IBtFruJ6zkc8pz6OskpsURKUhUUuQRS7/Fyh+&#10;AQAA//8DAFBLAQItABQABgAIAAAAIQC2gziS/gAAAOEBAAATAAAAAAAAAAAAAAAAAAAAAABbQ29u&#10;dGVudF9UeXBlc10ueG1sUEsBAi0AFAAGAAgAAAAhADj9If/WAAAAlAEAAAsAAAAAAAAAAAAAAAAA&#10;LwEAAF9yZWxzLy5yZWxzUEsBAi0AFAAGAAgAAAAhAEoLf8gxAgAA7QQAAA4AAAAAAAAAAAAAAAAA&#10;LgIAAGRycy9lMm9Eb2MueG1sUEsBAi0AFAAGAAgAAAAhAPdAthzgAAAACAEAAA8AAAAAAAAAAAAA&#10;AAAAiwQAAGRycy9kb3ducmV2LnhtbFBLBQYAAAAABAAEAPMAAACYBQAAAAA=&#10;" path="m,l21600,21600e" filled="f" strokecolor="#4579b8" strokeweight=".26mm">
                <v:path arrowok="t"/>
              </v:shape>
            </w:pict>
          </mc:Fallback>
        </mc:AlternateContent>
      </w:r>
      <w:bookmarkStart w:id="0" w:name="__DdeLink__1597_3143438286"/>
      <w:bookmarkEnd w:id="0"/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:rsidR="001738A2" w:rsidRDefault="00B90130" w:rsidP="005637F9">
      <w:pPr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História</w:t>
      </w:r>
      <w:r>
        <w:rPr>
          <w:rFonts w:ascii="Calibri" w:eastAsia="Calibri" w:hAnsi="Calibri" w:cs="Calibri"/>
          <w:color w:val="365F91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Geografia. </w:t>
      </w:r>
    </w:p>
    <w:p w:rsidR="005637F9" w:rsidRPr="005637F9" w:rsidRDefault="005637F9" w:rsidP="005637F9">
      <w:pPr>
        <w:spacing w:after="0" w:line="274" w:lineRule="auto"/>
        <w:ind w:firstLine="709"/>
        <w:jc w:val="both"/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:rsidR="001738A2" w:rsidRDefault="00B90130" w:rsidP="005637F9">
      <w:pPr>
        <w:numPr>
          <w:ilvl w:val="0"/>
          <w:numId w:val="2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>Compreender o final da Primeira Guerra Mundial como um pacto de reorganização da dominação das potências europeias e Estados Unidos</w:t>
      </w:r>
      <w:r w:rsidR="00FE501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dos territórios africanos, americanos e asiáticos;</w:t>
      </w:r>
    </w:p>
    <w:p w:rsidR="001738A2" w:rsidRDefault="00B90130" w:rsidP="005637F9">
      <w:pPr>
        <w:numPr>
          <w:ilvl w:val="0"/>
          <w:numId w:val="2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>Entender a Europa como um continente diverso que empregou formas diferentes de colonização contemporânea;</w:t>
      </w:r>
    </w:p>
    <w:p w:rsidR="001738A2" w:rsidRDefault="00B90130" w:rsidP="005637F9">
      <w:pPr>
        <w:numPr>
          <w:ilvl w:val="0"/>
          <w:numId w:val="2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>Localizar a queda dos Impérios Modernos e o surgimento de uma forma contemporânea de imperialismo;</w:t>
      </w:r>
    </w:p>
    <w:p w:rsidR="001738A2" w:rsidRDefault="00B90130" w:rsidP="005637F9">
      <w:pPr>
        <w:numPr>
          <w:ilvl w:val="0"/>
          <w:numId w:val="2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Entender o Tratado de Versalhes como também uma resposta à Revolução Russa com a fundação da Organização Internacional </w:t>
      </w:r>
      <w:r w:rsidR="00FE5011">
        <w:rPr>
          <w:rFonts w:ascii="Calibri" w:hAnsi="Calibri" w:cs="Calibri"/>
          <w:sz w:val="24"/>
          <w:szCs w:val="24"/>
        </w:rPr>
        <w:t xml:space="preserve">do </w:t>
      </w:r>
      <w:r>
        <w:rPr>
          <w:rFonts w:ascii="Calibri" w:hAnsi="Calibri" w:cs="Calibri"/>
          <w:sz w:val="24"/>
          <w:szCs w:val="24"/>
        </w:rPr>
        <w:t>Trabalho e da Liga das Nações;</w:t>
      </w:r>
    </w:p>
    <w:p w:rsidR="001738A2" w:rsidRDefault="00B90130" w:rsidP="005637F9">
      <w:pPr>
        <w:numPr>
          <w:ilvl w:val="0"/>
          <w:numId w:val="2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Entender o fim da Primeira Guerra também como uma cri</w:t>
      </w:r>
      <w:r w:rsidR="00FE5011">
        <w:rPr>
          <w:rFonts w:ascii="Calibri" w:hAnsi="Calibri" w:cs="Calibri"/>
          <w:sz w:val="24"/>
          <w:szCs w:val="24"/>
        </w:rPr>
        <w:t xml:space="preserve">se do liberalismo que, </w:t>
      </w:r>
      <w:r>
        <w:rPr>
          <w:rFonts w:ascii="Calibri" w:hAnsi="Calibri" w:cs="Calibri"/>
          <w:sz w:val="24"/>
          <w:szCs w:val="24"/>
        </w:rPr>
        <w:t>por um lado</w:t>
      </w:r>
      <w:r w:rsidR="00FE5011">
        <w:rPr>
          <w:rFonts w:ascii="Calibri" w:hAnsi="Calibri" w:cs="Calibri"/>
          <w:sz w:val="24"/>
          <w:szCs w:val="24"/>
        </w:rPr>
        <w:t>, resultou</w:t>
      </w:r>
      <w:r>
        <w:rPr>
          <w:rFonts w:ascii="Calibri" w:hAnsi="Calibri" w:cs="Calibri"/>
          <w:sz w:val="24"/>
          <w:szCs w:val="24"/>
        </w:rPr>
        <w:t xml:space="preserve"> em revoltas trabalhistas e, por outro</w:t>
      </w:r>
      <w:r w:rsidR="00FE5011">
        <w:rPr>
          <w:rFonts w:ascii="Calibri" w:hAnsi="Calibri" w:cs="Calibri"/>
          <w:sz w:val="24"/>
          <w:szCs w:val="24"/>
        </w:rPr>
        <w:t xml:space="preserve">, no fascismo e </w:t>
      </w:r>
      <w:r w:rsidR="009C0A21">
        <w:rPr>
          <w:rFonts w:ascii="Calibri" w:hAnsi="Calibri" w:cs="Calibri"/>
          <w:sz w:val="24"/>
          <w:szCs w:val="24"/>
        </w:rPr>
        <w:t xml:space="preserve">no </w:t>
      </w:r>
      <w:r>
        <w:rPr>
          <w:rFonts w:ascii="Calibri" w:hAnsi="Calibri" w:cs="Calibri"/>
          <w:sz w:val="24"/>
          <w:szCs w:val="24"/>
        </w:rPr>
        <w:t>nazismo.</w:t>
      </w:r>
    </w:p>
    <w:p w:rsidR="001738A2" w:rsidRDefault="001738A2" w:rsidP="005637F9">
      <w:pPr>
        <w:spacing w:line="274" w:lineRule="auto"/>
        <w:jc w:val="both"/>
        <w:rPr>
          <w:rFonts w:ascii="Calibri" w:hAnsi="Calibri" w:cs="Calibri"/>
        </w:rPr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1738A2" w:rsidRDefault="00B90130" w:rsidP="005637F9">
      <w:pPr>
        <w:pStyle w:val="PargrafodaLista"/>
        <w:numPr>
          <w:ilvl w:val="0"/>
          <w:numId w:val="3"/>
        </w:numPr>
        <w:tabs>
          <w:tab w:val="left" w:pos="18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Conferência de Paris: 14 pontos de Wilson, Liga das Nações e Organização Internacional do Trabalho;</w:t>
      </w:r>
    </w:p>
    <w:p w:rsidR="001738A2" w:rsidRDefault="00B90130" w:rsidP="005637F9">
      <w:pPr>
        <w:pStyle w:val="PargrafodaLista"/>
        <w:numPr>
          <w:ilvl w:val="0"/>
          <w:numId w:val="3"/>
        </w:numPr>
        <w:tabs>
          <w:tab w:val="left" w:pos="180"/>
        </w:tabs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>Tratado de Versalhes: Nova Divisão da Dominação Mundial, Exclusão da Alemanha e fundação da Organização Internacional do Trabalho;</w:t>
      </w:r>
    </w:p>
    <w:p w:rsidR="001738A2" w:rsidRDefault="00B90130" w:rsidP="005637F9">
      <w:pPr>
        <w:pStyle w:val="PargrafodaLista"/>
        <w:numPr>
          <w:ilvl w:val="0"/>
          <w:numId w:val="3"/>
        </w:numPr>
        <w:tabs>
          <w:tab w:val="left" w:pos="18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Consequências da nova organização mundial de poderes: Crise do Liberalismo, Grande Depressão e passos iniciais do fascismo e do nazismo.</w:t>
      </w:r>
    </w:p>
    <w:p w:rsidR="001738A2" w:rsidRDefault="001738A2" w:rsidP="005637F9">
      <w:pPr>
        <w:tabs>
          <w:tab w:val="left" w:pos="180"/>
        </w:tabs>
        <w:spacing w:after="0" w:line="274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:rsidR="001738A2" w:rsidRDefault="00B90130" w:rsidP="005637F9">
      <w:pPr>
        <w:spacing w:line="274" w:lineRule="auto"/>
        <w:jc w:val="both"/>
      </w:pPr>
      <w:r>
        <w:rPr>
          <w:rFonts w:ascii="Calibri" w:hAnsi="Calibri" w:cs="Calibri"/>
          <w:lang w:eastAsia="x-none"/>
        </w:rPr>
        <w:t xml:space="preserve">           </w:t>
      </w:r>
      <w:r>
        <w:rPr>
          <w:rFonts w:ascii="Calibri" w:hAnsi="Calibri" w:cs="Calibri"/>
          <w:sz w:val="24"/>
          <w:szCs w:val="24"/>
          <w:lang w:eastAsia="x-none"/>
        </w:rPr>
        <w:t xml:space="preserve">           Fim da Primeira Guerra Mundial. Neocolonialismo. </w:t>
      </w:r>
      <w:r w:rsidR="00574930">
        <w:rPr>
          <w:rFonts w:ascii="Calibri" w:hAnsi="Calibri" w:cs="Calibri"/>
          <w:sz w:val="24"/>
          <w:szCs w:val="24"/>
          <w:lang w:eastAsia="x-none"/>
        </w:rPr>
        <w:t>Conferência de Paris. Tratado de Versalhes</w:t>
      </w:r>
      <w:r>
        <w:rPr>
          <w:rFonts w:ascii="Calibri" w:hAnsi="Calibri" w:cs="Calibri"/>
          <w:sz w:val="24"/>
          <w:szCs w:val="24"/>
          <w:lang w:eastAsia="x-none"/>
        </w:rPr>
        <w:t>. Grande Depressão. Fascismo. Nazismo. Socialismo. Liga das Nações.</w:t>
      </w:r>
    </w:p>
    <w:p w:rsidR="001738A2" w:rsidRDefault="001738A2" w:rsidP="005637F9">
      <w:pPr>
        <w:tabs>
          <w:tab w:val="left" w:pos="180"/>
        </w:tabs>
        <w:spacing w:after="0" w:line="274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1738A2" w:rsidRDefault="00B90130" w:rsidP="005637F9">
      <w:p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FE5011">
        <w:rPr>
          <w:rFonts w:ascii="Calibri" w:eastAsia="Calibri" w:hAnsi="Calibri" w:cs="Calibri"/>
          <w:sz w:val="24"/>
          <w:szCs w:val="24"/>
        </w:rPr>
        <w:t xml:space="preserve">    4 a 6 aulas (50 minutos/aula)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637F9" w:rsidRDefault="005637F9" w:rsidP="005637F9">
      <w:pPr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Para organizar o seu trabalho e saber mais:</w:t>
      </w:r>
    </w:p>
    <w:p w:rsidR="001738A2" w:rsidRDefault="00B90130" w:rsidP="005637F9">
      <w:pPr>
        <w:spacing w:after="0" w:line="274" w:lineRule="auto"/>
        <w:ind w:left="720"/>
        <w:contextualSpacing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r>
        <w:rPr>
          <w:rFonts w:ascii="Calibri" w:hAnsi="Calibri" w:cs="Calibri"/>
          <w:color w:val="auto"/>
          <w:sz w:val="24"/>
          <w:szCs w:val="24"/>
          <w:highlight w:val="white"/>
        </w:rPr>
        <w:tab/>
      </w:r>
    </w:p>
    <w:p w:rsidR="001738A2" w:rsidRPr="00574930" w:rsidRDefault="00B90130" w:rsidP="00574930">
      <w:pPr>
        <w:pStyle w:val="PargrafodaLista"/>
        <w:numPr>
          <w:ilvl w:val="0"/>
          <w:numId w:val="4"/>
        </w:numPr>
        <w:spacing w:after="0" w:line="274" w:lineRule="auto"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No site “Mundo Educação” é possível ler um resumo a respeito dos “14 Pontos de Wilson”:</w:t>
      </w:r>
      <w:r w:rsid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SOUSA, Rainer Gonçalves. </w:t>
      </w:r>
      <w:r w:rsidRPr="00574930">
        <w:rPr>
          <w:rFonts w:ascii="Calibri" w:hAnsi="Calibri" w:cs="Calibri"/>
          <w:b/>
          <w:bCs/>
          <w:color w:val="auto"/>
          <w:sz w:val="24"/>
          <w:szCs w:val="24"/>
          <w:highlight w:val="white"/>
        </w:rPr>
        <w:t xml:space="preserve">Os 14 Pontos de Wilson.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Disponível em: </w:t>
      </w:r>
      <w:r w:rsidR="00574930"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hyperlink r:id="rId7" w:history="1">
        <w:r w:rsidR="00574930" w:rsidRPr="00574930">
          <w:rPr>
            <w:rStyle w:val="Hyperlink"/>
            <w:rFonts w:ascii="Calibri" w:hAnsi="Calibri" w:cs="Calibri"/>
            <w:sz w:val="24"/>
            <w:szCs w:val="24"/>
            <w:highlight w:val="white"/>
          </w:rPr>
          <w:t>https://mundoeducacao.bol.uol.com.br/historiageral/os-14-pontos-wilson.htm</w:t>
        </w:r>
      </w:hyperlink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.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Acesso: 03/01/2019</w:t>
      </w:r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>.</w:t>
      </w:r>
    </w:p>
    <w:p w:rsidR="001738A2" w:rsidRDefault="00FE6B1B" w:rsidP="005637F9">
      <w:pPr>
        <w:spacing w:after="0" w:line="274" w:lineRule="auto"/>
        <w:ind w:left="720"/>
        <w:contextualSpacing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hyperlink r:id="rId8"/>
    </w:p>
    <w:p w:rsidR="001738A2" w:rsidRPr="00574930" w:rsidRDefault="00B90130" w:rsidP="00574930">
      <w:pPr>
        <w:pStyle w:val="PargrafodaLista"/>
        <w:numPr>
          <w:ilvl w:val="0"/>
          <w:numId w:val="4"/>
        </w:numPr>
        <w:spacing w:after="0" w:line="274" w:lineRule="auto"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No calendário histórico do Jornal </w:t>
      </w:r>
      <w:proofErr w:type="spellStart"/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Destsche</w:t>
      </w:r>
      <w:proofErr w:type="spellEnd"/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proofErr w:type="spellStart"/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Walle</w:t>
      </w:r>
      <w:proofErr w:type="spellEnd"/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, da Alemanha</w:t>
      </w:r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>,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há uma breve menção ao</w:t>
      </w:r>
      <w:r w:rsid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Tratado de Versalhes</w:t>
      </w:r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>:</w:t>
      </w:r>
      <w:r w:rsid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="Calibri" w:hAnsi="Calibri" w:cs="Calibri"/>
          <w:b/>
          <w:bCs/>
          <w:color w:val="auto"/>
          <w:sz w:val="24"/>
          <w:szCs w:val="24"/>
          <w:highlight w:val="white"/>
        </w:rPr>
        <w:t>1920: Entrava em vigor o Tratado de Versalhes.</w:t>
      </w:r>
      <w:r w:rsidR="001B3F9B">
        <w:rPr>
          <w:rFonts w:ascii="Calibri" w:hAnsi="Calibri" w:cs="Calibri"/>
          <w:b/>
          <w:bCs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Disponível em: </w:t>
      </w:r>
      <w:r w:rsidR="00574930"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hyperlink r:id="rId9" w:history="1">
        <w:r w:rsidR="00574930" w:rsidRPr="00B14AC1">
          <w:rPr>
            <w:rStyle w:val="Hyperlink"/>
            <w:rFonts w:asciiTheme="minorHAnsi" w:hAnsiTheme="minorHAnsi" w:cstheme="minorHAnsi"/>
            <w:sz w:val="24"/>
            <w:szCs w:val="24"/>
          </w:rPr>
          <w:t>https://www.dw.com/pt-br/1920-entrava-em-vigor-o-tratado-de-versalhes/a-400678</w:t>
        </w:r>
      </w:hyperlink>
      <w:r w:rsidR="00FE5011" w:rsidRPr="00574930">
        <w:rPr>
          <w:rStyle w:val="LinkdaInternet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="00574930" w:rsidRPr="00574930">
        <w:rPr>
          <w:rStyle w:val="LinkdaInternet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FE5011" w:rsidRPr="005749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4930">
        <w:rPr>
          <w:rFonts w:asciiTheme="minorHAnsi" w:hAnsiTheme="minorHAnsi" w:cstheme="minorHAnsi"/>
          <w:color w:val="auto"/>
          <w:sz w:val="24"/>
          <w:szCs w:val="24"/>
          <w:highlight w:val="white"/>
        </w:rPr>
        <w:t>Acesso: 04/01/2019</w:t>
      </w:r>
      <w:r w:rsidR="00FE5011" w:rsidRPr="0057493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1738A2" w:rsidRPr="00574930" w:rsidRDefault="001738A2" w:rsidP="005637F9">
      <w:pPr>
        <w:spacing w:after="0" w:line="274" w:lineRule="auto"/>
        <w:ind w:left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highlight w:val="white"/>
        </w:rPr>
      </w:pPr>
    </w:p>
    <w:p w:rsidR="001738A2" w:rsidRPr="00574930" w:rsidRDefault="00B90130" w:rsidP="00574930">
      <w:pPr>
        <w:pStyle w:val="PargrafodaLista"/>
        <w:numPr>
          <w:ilvl w:val="0"/>
          <w:numId w:val="4"/>
        </w:numPr>
        <w:spacing w:after="0" w:line="274" w:lineRule="auto"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>No site “Toda Matéria”, há um resumo sobre o Tratado de Versalhes</w:t>
      </w:r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>:</w:t>
      </w:r>
      <w:r w:rsid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BEZERRA, Juliana. </w:t>
      </w:r>
      <w:r w:rsidRPr="00574930">
        <w:rPr>
          <w:rFonts w:ascii="Calibri" w:hAnsi="Calibri" w:cs="Calibri"/>
          <w:b/>
          <w:bCs/>
          <w:color w:val="auto"/>
          <w:sz w:val="24"/>
          <w:szCs w:val="24"/>
          <w:highlight w:val="white"/>
        </w:rPr>
        <w:t>O Tratado de Versalhes (1919).</w:t>
      </w:r>
      <w:r w:rsidR="00FE5011" w:rsidRPr="00574930">
        <w:rPr>
          <w:rFonts w:ascii="Calibri" w:hAnsi="Calibri" w:cs="Calibri"/>
          <w:color w:val="auto"/>
          <w:sz w:val="24"/>
          <w:szCs w:val="24"/>
          <w:highlight w:val="white"/>
        </w:rPr>
        <w:t xml:space="preserve"> </w:t>
      </w:r>
      <w:r w:rsidRPr="00574930">
        <w:rPr>
          <w:rFonts w:asciiTheme="minorHAnsi" w:hAnsiTheme="minorHAnsi" w:cstheme="minorHAnsi"/>
          <w:color w:val="auto"/>
          <w:sz w:val="24"/>
          <w:szCs w:val="24"/>
          <w:highlight w:val="white"/>
        </w:rPr>
        <w:t xml:space="preserve">Disponível em: </w:t>
      </w:r>
      <w:hyperlink r:id="rId10">
        <w:r w:rsidRPr="00574930">
          <w:rPr>
            <w:rStyle w:val="LinkdaInternet"/>
            <w:rFonts w:asciiTheme="minorHAnsi" w:hAnsiTheme="minorHAnsi" w:cstheme="minorHAnsi"/>
            <w:sz w:val="24"/>
            <w:szCs w:val="24"/>
          </w:rPr>
          <w:t>https://www.todamateria.com.br/tratado-de-versalhes/</w:t>
        </w:r>
      </w:hyperlink>
      <w:r w:rsidR="00FE5011" w:rsidRPr="00574930">
        <w:rPr>
          <w:rStyle w:val="LinkdaInternet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Pr="00574930">
        <w:rPr>
          <w:rFonts w:asciiTheme="minorHAnsi" w:hAnsiTheme="minorHAnsi" w:cstheme="minorHAnsi"/>
          <w:color w:val="auto"/>
          <w:sz w:val="24"/>
          <w:szCs w:val="24"/>
          <w:highlight w:val="white"/>
        </w:rPr>
        <w:t>Acesso: 04/01/2019</w:t>
      </w:r>
      <w:r w:rsidR="00FE5011" w:rsidRPr="00574930">
        <w:rPr>
          <w:rFonts w:asciiTheme="minorHAnsi" w:hAnsiTheme="minorHAnsi" w:cstheme="minorHAnsi"/>
          <w:color w:val="auto"/>
          <w:sz w:val="24"/>
          <w:szCs w:val="24"/>
          <w:highlight w:val="white"/>
        </w:rPr>
        <w:t>.</w:t>
      </w:r>
    </w:p>
    <w:p w:rsidR="001738A2" w:rsidRPr="00574930" w:rsidRDefault="001738A2" w:rsidP="005637F9">
      <w:pPr>
        <w:spacing w:after="0" w:line="274" w:lineRule="auto"/>
        <w:ind w:left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highlight w:val="white"/>
        </w:rPr>
      </w:pPr>
    </w:p>
    <w:p w:rsidR="001738A2" w:rsidRDefault="00B90130" w:rsidP="005637F9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Para </w:t>
      </w:r>
      <w:r w:rsidR="008E7EE2"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>aprofundamento</w:t>
      </w: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>:</w:t>
      </w:r>
    </w:p>
    <w:p w:rsidR="001738A2" w:rsidRDefault="00B90130" w:rsidP="005637F9">
      <w:pPr>
        <w:pStyle w:val="PargrafodaLista"/>
        <w:spacing w:after="0" w:line="274" w:lineRule="auto"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  <w:r>
        <w:rPr>
          <w:rFonts w:ascii="Calibri" w:hAnsi="Calibri" w:cs="Calibri"/>
          <w:color w:val="auto"/>
          <w:sz w:val="24"/>
          <w:szCs w:val="24"/>
          <w:highlight w:val="white"/>
        </w:rPr>
        <w:t>Recomenda-se a leitura dos seguintes livros ou capítulos</w:t>
      </w:r>
      <w:r w:rsidR="008E7EE2">
        <w:rPr>
          <w:rFonts w:ascii="Calibri" w:hAnsi="Calibri" w:cs="Calibri"/>
          <w:color w:val="auto"/>
          <w:sz w:val="24"/>
          <w:szCs w:val="24"/>
          <w:highlight w:val="white"/>
        </w:rPr>
        <w:t xml:space="preserve">, </w:t>
      </w:r>
    </w:p>
    <w:p w:rsidR="001738A2" w:rsidRDefault="001738A2" w:rsidP="005637F9">
      <w:pPr>
        <w:pStyle w:val="PargrafodaLista"/>
        <w:spacing w:after="0" w:line="274" w:lineRule="auto"/>
        <w:jc w:val="both"/>
        <w:rPr>
          <w:rFonts w:ascii="Calibri" w:hAnsi="Calibri" w:cs="Calibri"/>
          <w:color w:val="auto"/>
          <w:sz w:val="24"/>
          <w:szCs w:val="24"/>
          <w:highlight w:val="white"/>
        </w:rPr>
      </w:pPr>
    </w:p>
    <w:p w:rsidR="001738A2" w:rsidRPr="008E7EE2" w:rsidRDefault="00B90130" w:rsidP="008E7EE2">
      <w:pPr>
        <w:pStyle w:val="PargrafodaLista"/>
        <w:numPr>
          <w:ilvl w:val="0"/>
          <w:numId w:val="5"/>
        </w:numPr>
        <w:spacing w:line="27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E7EE2">
        <w:rPr>
          <w:rFonts w:ascii="Calibri" w:eastAsia="Calibri" w:hAnsi="Calibri" w:cs="Calibri"/>
          <w:sz w:val="24"/>
          <w:szCs w:val="24"/>
        </w:rPr>
        <w:t xml:space="preserve">HOBSBAWN, Eric J. </w:t>
      </w:r>
      <w:r w:rsidRPr="00B64879">
        <w:rPr>
          <w:rFonts w:ascii="Calibri" w:eastAsia="Calibri" w:hAnsi="Calibri" w:cs="Calibri"/>
          <w:b/>
          <w:sz w:val="24"/>
          <w:szCs w:val="24"/>
        </w:rPr>
        <w:t>“Parte um: A Era da Catástrofe”</w:t>
      </w:r>
      <w:r w:rsidRPr="00B64879">
        <w:rPr>
          <w:rFonts w:ascii="Calibri" w:eastAsia="Calibri" w:hAnsi="Calibri" w:cs="Calibri"/>
          <w:sz w:val="24"/>
          <w:szCs w:val="24"/>
        </w:rPr>
        <w:t xml:space="preserve"> </w:t>
      </w:r>
      <w:r w:rsidRPr="00B64879">
        <w:rPr>
          <w:rFonts w:ascii="Calibri" w:eastAsia="Calibri" w:hAnsi="Calibri" w:cs="Calibri"/>
          <w:iCs/>
          <w:sz w:val="24"/>
          <w:szCs w:val="24"/>
        </w:rPr>
        <w:t xml:space="preserve">in: </w:t>
      </w:r>
      <w:r w:rsidRPr="00B64879">
        <w:rPr>
          <w:rFonts w:ascii="Calibri" w:eastAsia="Calibri" w:hAnsi="Calibri" w:cs="Calibri"/>
          <w:bCs/>
          <w:i/>
          <w:sz w:val="24"/>
          <w:szCs w:val="24"/>
        </w:rPr>
        <w:t>A Era dos Extremos – O breve século XX - 1914-1991</w:t>
      </w:r>
      <w:r w:rsidRPr="00B64879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Pr="008E7EE2">
        <w:rPr>
          <w:rFonts w:ascii="Calibri" w:eastAsia="Calibri" w:hAnsi="Calibri" w:cs="Calibri"/>
          <w:sz w:val="24"/>
          <w:szCs w:val="24"/>
        </w:rPr>
        <w:t>Companhia das Letras: São Paulo, 2005</w:t>
      </w:r>
      <w:r w:rsidR="00FE5011" w:rsidRPr="008E7EE2">
        <w:rPr>
          <w:rFonts w:ascii="Calibri" w:eastAsia="Calibri" w:hAnsi="Calibri" w:cs="Calibri"/>
          <w:sz w:val="24"/>
          <w:szCs w:val="24"/>
        </w:rPr>
        <w:t>.</w:t>
      </w:r>
    </w:p>
    <w:p w:rsidR="001738A2" w:rsidRPr="008E7EE2" w:rsidRDefault="00B90130" w:rsidP="008E7EE2">
      <w:pPr>
        <w:pStyle w:val="PargrafodaLista"/>
        <w:numPr>
          <w:ilvl w:val="0"/>
          <w:numId w:val="5"/>
        </w:numPr>
        <w:spacing w:line="27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E7EE2">
        <w:rPr>
          <w:rFonts w:ascii="Calibri" w:eastAsia="Calibri" w:hAnsi="Calibri" w:cs="Calibri"/>
          <w:sz w:val="24"/>
          <w:szCs w:val="24"/>
          <w:highlight w:val="white"/>
        </w:rPr>
        <w:t xml:space="preserve">VISENTINI, Paulo Fagundes. </w:t>
      </w:r>
      <w:r w:rsidRPr="008E7EE2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A Primeira Guerra Mundial e o Declínio da Europa. </w:t>
      </w:r>
      <w:r w:rsidRPr="008E7EE2">
        <w:rPr>
          <w:rFonts w:ascii="Calibri" w:eastAsia="Calibri" w:hAnsi="Calibri" w:cs="Calibri"/>
          <w:sz w:val="24"/>
          <w:szCs w:val="24"/>
          <w:highlight w:val="white"/>
        </w:rPr>
        <w:t>Alta</w:t>
      </w:r>
      <w:r w:rsidR="00FE5011" w:rsidRPr="008E7EE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8E7EE2">
        <w:rPr>
          <w:rFonts w:ascii="Calibri" w:eastAsia="Calibri" w:hAnsi="Calibri" w:cs="Calibri"/>
          <w:sz w:val="24"/>
          <w:szCs w:val="24"/>
          <w:highlight w:val="white"/>
        </w:rPr>
        <w:t>Books Editora: São Paulo, 2014</w:t>
      </w:r>
      <w:r w:rsidR="00FE5011" w:rsidRPr="008E7EE2">
        <w:rPr>
          <w:rFonts w:ascii="Calibri" w:eastAsia="Calibri" w:hAnsi="Calibri" w:cs="Calibri"/>
          <w:sz w:val="24"/>
          <w:szCs w:val="24"/>
        </w:rPr>
        <w:t>.</w:t>
      </w:r>
    </w:p>
    <w:p w:rsidR="001738A2" w:rsidRDefault="001738A2" w:rsidP="008E7EE2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i/>
        </w:rPr>
      </w:pPr>
    </w:p>
    <w:p w:rsidR="001738A2" w:rsidRPr="006D45B6" w:rsidRDefault="00B90130" w:rsidP="005637F9">
      <w:pPr>
        <w:pStyle w:val="Ttulo2"/>
        <w:spacing w:before="0" w:after="180" w:line="274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Pr="006D45B6">
        <w:rPr>
          <w:rFonts w:ascii="Calibri" w:eastAsia="Calibri" w:hAnsi="Calibri" w:cs="Calibri"/>
          <w:color w:val="365F91"/>
          <w:sz w:val="28"/>
          <w:szCs w:val="28"/>
        </w:rPr>
        <w:t>Conhecendo o Processo</w:t>
      </w:r>
    </w:p>
    <w:p w:rsidR="001738A2" w:rsidRDefault="005637F9" w:rsidP="005637F9">
      <w:pPr>
        <w:keepNext/>
        <w:spacing w:after="6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tema pode ser abordado em conjunto com a Primeira Guerra Mundial, Revolução Russa ou ainda em aulas temáticas que abordem antecedentes do Fascismo e Nazismo,</w:t>
      </w:r>
      <w:r w:rsidR="00FE5011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Grande Depressão de 1929 e em relação à Colonização de Países Africanos e Asiáticos – Neocolonização. </w:t>
      </w:r>
    </w:p>
    <w:p w:rsidR="005637F9" w:rsidRPr="005637F9" w:rsidRDefault="005637F9" w:rsidP="005637F9">
      <w:pPr>
        <w:keepNext/>
        <w:spacing w:after="6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6D45B6" w:rsidP="005637F9">
      <w:pPr>
        <w:spacing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</w:t>
      </w:r>
      <w:r w:rsidR="00B90130">
        <w:rPr>
          <w:rFonts w:ascii="Calibri" w:hAnsi="Calibri"/>
          <w:b/>
          <w:bCs/>
          <w:sz w:val="24"/>
          <w:szCs w:val="24"/>
        </w:rPr>
        <w:t>Conferência de Paris e o Tratado de Versalhes (1919)</w:t>
      </w:r>
    </w:p>
    <w:p w:rsidR="001738A2" w:rsidRDefault="00B90130" w:rsidP="005637F9">
      <w:pPr>
        <w:spacing w:line="274" w:lineRule="auto"/>
        <w:jc w:val="both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 Conferência de Paris e o Tratado de Versalhes são os acordos que selam o fim da Primeira Guerra Mundial e impõem dura derrota à Alemanha e seus aliados. As consequências desses acordos, sobretudo o de Versalhes, ferem profundamente o ego das potências derrotadas, principalmente da Alemanha</w:t>
      </w:r>
      <w:r w:rsidR="00FE501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 é comumente associado à formação do Partido Nazista e ao início da Segunda Guerra Mundial.</w:t>
      </w:r>
    </w:p>
    <w:p w:rsidR="006D45B6" w:rsidRDefault="006D45B6" w:rsidP="005637F9">
      <w:pPr>
        <w:spacing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6D45B6" w:rsidRDefault="006D45B6" w:rsidP="005637F9">
      <w:pPr>
        <w:spacing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6D45B6" w:rsidRDefault="006D45B6" w:rsidP="005637F9">
      <w:pPr>
        <w:spacing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             </w:t>
      </w:r>
    </w:p>
    <w:p w:rsidR="001738A2" w:rsidRDefault="006D45B6" w:rsidP="005637F9">
      <w:pPr>
        <w:spacing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</w:t>
      </w:r>
      <w:r w:rsidR="00B90130">
        <w:rPr>
          <w:rFonts w:ascii="Calibri" w:hAnsi="Calibri"/>
          <w:b/>
          <w:bCs/>
          <w:sz w:val="24"/>
          <w:szCs w:val="24"/>
        </w:rPr>
        <w:t xml:space="preserve">Conferência de Paris e 14 pontos de Wilson – </w:t>
      </w:r>
      <w:r w:rsidR="00FE5011">
        <w:rPr>
          <w:rFonts w:ascii="Calibri" w:hAnsi="Calibri"/>
          <w:b/>
          <w:bCs/>
          <w:sz w:val="24"/>
          <w:szCs w:val="24"/>
        </w:rPr>
        <w:t>janeiro</w:t>
      </w:r>
      <w:r w:rsidR="00B90130">
        <w:rPr>
          <w:rFonts w:ascii="Calibri" w:hAnsi="Calibri"/>
          <w:b/>
          <w:bCs/>
          <w:sz w:val="24"/>
          <w:szCs w:val="24"/>
        </w:rPr>
        <w:t xml:space="preserve"> de 1919</w:t>
      </w:r>
    </w:p>
    <w:p w:rsidR="001738A2" w:rsidRDefault="00B90130" w:rsidP="00163565">
      <w:pPr>
        <w:spacing w:after="0" w:line="274" w:lineRule="auto"/>
        <w:ind w:firstLine="709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 Conferência de Paris ocorreu em janeiro de 1919, em Paris, e foi conduzida pelo então presidente dos Estados Unido</w:t>
      </w:r>
      <w:r w:rsidR="00FE5011">
        <w:rPr>
          <w:rFonts w:ascii="Calibri" w:hAnsi="Calibri"/>
          <w:sz w:val="24"/>
          <w:szCs w:val="24"/>
        </w:rPr>
        <w:t xml:space="preserve">s Thomas </w:t>
      </w:r>
      <w:proofErr w:type="spellStart"/>
      <w:r w:rsidR="00FE5011">
        <w:rPr>
          <w:rFonts w:ascii="Calibri" w:hAnsi="Calibri"/>
          <w:sz w:val="24"/>
          <w:szCs w:val="24"/>
        </w:rPr>
        <w:t>Woodrow</w:t>
      </w:r>
      <w:proofErr w:type="spellEnd"/>
      <w:r w:rsidR="00FE5011">
        <w:rPr>
          <w:rFonts w:ascii="Calibri" w:hAnsi="Calibri"/>
          <w:sz w:val="24"/>
          <w:szCs w:val="24"/>
        </w:rPr>
        <w:t xml:space="preserve"> Wilson, que propôs “14 pontos para a Paz”, </w:t>
      </w:r>
      <w:r>
        <w:rPr>
          <w:rFonts w:ascii="Calibri" w:hAnsi="Calibri"/>
          <w:sz w:val="24"/>
          <w:szCs w:val="24"/>
        </w:rPr>
        <w:t>os quais pregava</w:t>
      </w:r>
      <w:r w:rsidR="00FE5011">
        <w:rPr>
          <w:rFonts w:ascii="Calibri" w:hAnsi="Calibri"/>
          <w:sz w:val="24"/>
          <w:szCs w:val="24"/>
        </w:rPr>
        <w:t xml:space="preserve">m </w:t>
      </w:r>
      <w:r>
        <w:rPr>
          <w:rFonts w:ascii="Calibri" w:hAnsi="Calibri"/>
          <w:sz w:val="24"/>
          <w:szCs w:val="24"/>
        </w:rPr>
        <w:t>a ideia de uma “Paz sem vence</w:t>
      </w:r>
      <w:r w:rsidR="00FE5011">
        <w:rPr>
          <w:rFonts w:ascii="Calibri" w:hAnsi="Calibri"/>
          <w:sz w:val="24"/>
          <w:szCs w:val="24"/>
        </w:rPr>
        <w:t>dores”. Os Estados Unidos passaram</w:t>
      </w:r>
      <w:r>
        <w:rPr>
          <w:rFonts w:ascii="Calibri" w:hAnsi="Calibri"/>
          <w:sz w:val="24"/>
          <w:szCs w:val="24"/>
        </w:rPr>
        <w:t xml:space="preserve"> a ter real importância no cenário po</w:t>
      </w:r>
      <w:r w:rsidR="00FE5011">
        <w:rPr>
          <w:rFonts w:ascii="Calibri" w:hAnsi="Calibri"/>
          <w:sz w:val="24"/>
          <w:szCs w:val="24"/>
        </w:rPr>
        <w:t xml:space="preserve">lítico internacional após </w:t>
      </w:r>
      <w:r>
        <w:rPr>
          <w:rFonts w:ascii="Calibri" w:hAnsi="Calibri"/>
          <w:sz w:val="24"/>
          <w:szCs w:val="24"/>
        </w:rPr>
        <w:t>entrada decisiva e tardia na Primeira Guerra Mundial. Wilson pretendia, ao intermediar a negociação de paz entre os europeus, firmar o local de protetor da democracia e da república autoproclamad</w:t>
      </w:r>
      <w:r w:rsidR="001212D5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pelos americanos.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Entre os principais pontos do acordo proposto está a criação da Liga das Nações, órgão que antecedeu a Organização das Nações Unidas, ONU. Wilson visava a ideia de resoluções diplomáticas para conflitos políticos sem que houvesse a necessidade de intervenção militar a partir do órgão. Além disso, a Liga das Nações teria os Estados Unidos em pé de igualdade de decisões com as potências europeias, reorganizando o poder internacional. Apesar de criada, a Liga das Nações não conseguiu cumprir com êxito seu papel de intervenção nas diplomacias nacionais e não evitou a Segunda Guerra Mundial.</w:t>
      </w:r>
    </w:p>
    <w:p w:rsidR="001738A2" w:rsidRDefault="00B90130" w:rsidP="00163565">
      <w:pPr>
        <w:spacing w:after="0" w:line="274" w:lineRule="auto"/>
        <w:ind w:firstLine="709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Outro ponto crucial na proposta de Wilson é a limitação da criação e manutenção de exércitos pela Alemanha, permitida apenas para assegurar a defesa nacional. Apesar de causar revolta aos alemães, a França e a Inglaterra não ficaram satisfeitas com essa proposta, acreditando que não era uma punição justa o suficiente.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Por sua proposta de paz e pela criação da Liga das Nações,</w:t>
      </w:r>
      <w:r w:rsidR="00674504">
        <w:rPr>
          <w:rFonts w:ascii="Calibri" w:hAnsi="Calibri"/>
          <w:sz w:val="24"/>
          <w:szCs w:val="24"/>
        </w:rPr>
        <w:t xml:space="preserve"> em 1919, Wilson ganhou </w:t>
      </w:r>
      <w:r>
        <w:rPr>
          <w:rFonts w:ascii="Calibri" w:hAnsi="Calibri"/>
          <w:sz w:val="24"/>
          <w:szCs w:val="24"/>
        </w:rPr>
        <w:t>o Prêmio Nobel da Paz, consolidando de vez o papel de intermediador das democracias dos Estados Unidos.</w:t>
      </w:r>
    </w:p>
    <w:p w:rsidR="00B65343" w:rsidRDefault="00B65343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Tratado de V</w:t>
      </w:r>
      <w:r w:rsidR="00674504">
        <w:rPr>
          <w:rFonts w:ascii="Calibri" w:hAnsi="Calibri"/>
          <w:b/>
          <w:bCs/>
          <w:sz w:val="24"/>
          <w:szCs w:val="24"/>
        </w:rPr>
        <w:t>ersalhes e a derrocada alemã – j</w:t>
      </w:r>
      <w:r>
        <w:rPr>
          <w:rFonts w:ascii="Calibri" w:hAnsi="Calibri"/>
          <w:b/>
          <w:bCs/>
          <w:sz w:val="24"/>
          <w:szCs w:val="24"/>
        </w:rPr>
        <w:t>unho de 1919</w:t>
      </w:r>
    </w:p>
    <w:p w:rsidR="00B65343" w:rsidRDefault="00B65343" w:rsidP="00163565">
      <w:pPr>
        <w:spacing w:after="0" w:line="274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 Tratado de Versalhes foi muito mais duro com a Alemanha do que a proposta de Paz de Wilson. Apesar de terem destituído a monarquia no país e instaurado uma república, conhecida como República de Weimar, a Alemanha ainda foi considerada pelas potências europeias, sobretudo a França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como a única responsável pela Primeira Guerra Mundial e o tratado impôs duras restrições a sua reconstrução e economia.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Entre os pontos</w:t>
      </w:r>
      <w:r w:rsidR="00674504">
        <w:rPr>
          <w:rFonts w:ascii="Calibri" w:hAnsi="Calibri"/>
          <w:sz w:val="24"/>
          <w:szCs w:val="24"/>
        </w:rPr>
        <w:t xml:space="preserve"> do Tratado de Versalhes estão </w:t>
      </w:r>
      <w:r>
        <w:rPr>
          <w:rFonts w:ascii="Calibri" w:hAnsi="Calibri"/>
          <w:sz w:val="24"/>
          <w:szCs w:val="24"/>
        </w:rPr>
        <w:t>a devolução dos territórios da Alsácia e da Lorena para a França, a criação de um corredor na Polônia em antigo território alemão de administração internacional e a proibição de formar exército e de ter indústria bélica.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 Tratado de Versalhes ficou popularmente conhecido na Alemanha como o “Ditado de Versalhes”, já que não houve nenhuma possibilidade de o país negociar as condições da Alemanha para a paz definitiva. Isso gerou um sentimento de derrota e de humilhação em toda a população alemã, além de intensa crise econômica e social, fatores que foram muito bem aproveitados pela propaganda nazista nas décadas seguintes.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Além da explícita derrota alemã imposta pelo Tratado de Versalhes, outro ponto crucial foi a criação da Organização Internacional do Trabalho, OIT, órgão da Liga das Nações. A fundação de uma divisão internacional para organizar diretamente o trabalho é uma resposta à Revolução Russa que havia ocorrido há apenas dois anos e que gerou em todo o mundo levantes de trabalhadores e camponeses, greves e rebeliões e a formação de partidos e sindicatos operários e socialistas. 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 w:rsidR="00674504">
        <w:rPr>
          <w:rFonts w:ascii="Calibri" w:hAnsi="Calibri"/>
          <w:sz w:val="24"/>
          <w:szCs w:val="24"/>
        </w:rPr>
        <w:t xml:space="preserve">Porém, uma das últimas </w:t>
      </w:r>
      <w:r>
        <w:rPr>
          <w:rFonts w:ascii="Calibri" w:hAnsi="Calibri"/>
          <w:sz w:val="24"/>
          <w:szCs w:val="24"/>
        </w:rPr>
        <w:t>determinantes mudanças impostas pelo fim da guerra foi o esfacelamento dos impérios Austríaco, Russo e Turco. O primeiro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como imposição do Tratado de Versalhes</w:t>
      </w:r>
      <w:r w:rsidR="0067450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determinou a independência de uma série de grupos étnicos que estavam organizados sob a Áustria. Os Impérios Russo e Turco-Otomano foram derrubados pela sua própria população em uma rev</w:t>
      </w:r>
      <w:r w:rsidR="00674504">
        <w:rPr>
          <w:rFonts w:ascii="Calibri" w:hAnsi="Calibri"/>
          <w:sz w:val="24"/>
          <w:szCs w:val="24"/>
        </w:rPr>
        <w:t xml:space="preserve">olução socialista e em uma liberal-burguesa, respectivamente. </w:t>
      </w:r>
    </w:p>
    <w:p w:rsidR="001710DD" w:rsidRDefault="001710DD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Entreguerras</w:t>
      </w:r>
      <w:proofErr w:type="spellEnd"/>
      <w:r>
        <w:rPr>
          <w:rFonts w:ascii="Calibri" w:hAnsi="Calibri"/>
          <w:b/>
          <w:bCs/>
          <w:sz w:val="24"/>
          <w:szCs w:val="24"/>
        </w:rPr>
        <w:t>: o novo papel dos EUA e a Grande Depressão de 1929</w:t>
      </w:r>
    </w:p>
    <w:p w:rsidR="001710DD" w:rsidRDefault="001710DD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 longa reconstrução europeia foi financiada pelos cofres americanos. Antes da Primeira Guerra Mundial, os Estados Unidos eram um dos países mais endividados do mundo, no período </w:t>
      </w:r>
      <w:proofErr w:type="spellStart"/>
      <w:r>
        <w:rPr>
          <w:rFonts w:ascii="Calibri" w:hAnsi="Calibri"/>
          <w:sz w:val="24"/>
          <w:szCs w:val="24"/>
        </w:rPr>
        <w:t>entreguerras</w:t>
      </w:r>
      <w:proofErr w:type="spellEnd"/>
      <w:r>
        <w:rPr>
          <w:rFonts w:ascii="Calibri" w:hAnsi="Calibri"/>
          <w:sz w:val="24"/>
          <w:szCs w:val="24"/>
        </w:rPr>
        <w:t>, no entanto, financiou e emprestou dinheiro para os países que foram destruídos durante o conflito. Os Estados Unidos foram credores da Inglaterra, da França e também da Alemanha, apesar de derrotada.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No continente europeu a reconstrução era literal. Grandes monumentos haviam sido destruídos durante a guerra e cidades inteiras com pontes, edifícios, escolas e toda sua infraes</w:t>
      </w:r>
      <w:r w:rsidR="00674504">
        <w:rPr>
          <w:rFonts w:ascii="Calibri" w:hAnsi="Calibri"/>
          <w:sz w:val="24"/>
          <w:szCs w:val="24"/>
        </w:rPr>
        <w:t>trutura precisaram ser reerguida</w:t>
      </w:r>
      <w:r>
        <w:rPr>
          <w:rFonts w:ascii="Calibri" w:hAnsi="Calibri"/>
          <w:sz w:val="24"/>
          <w:szCs w:val="24"/>
        </w:rPr>
        <w:t>s. O sentimento era</w:t>
      </w:r>
      <w:r w:rsidR="00674504">
        <w:rPr>
          <w:rFonts w:ascii="Calibri" w:hAnsi="Calibri"/>
          <w:sz w:val="24"/>
          <w:szCs w:val="24"/>
        </w:rPr>
        <w:t xml:space="preserve"> de</w:t>
      </w:r>
      <w:r>
        <w:rPr>
          <w:rFonts w:ascii="Calibri" w:hAnsi="Calibri"/>
          <w:sz w:val="24"/>
          <w:szCs w:val="24"/>
        </w:rPr>
        <w:t xml:space="preserve"> desilusão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mesmo nos países que saíram vitoriosos da guerra como a França e a Inglaterra que haviam perdido grande parte de sua capacidade produtiva e de sua população jovem masculina.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Os Estados Unidos, por outro lado, se consolidaram como uma grande potência mundial, se colocando como os grandes vitoriosos da guerra, os responsáveis pela paz mundial e os cr</w:t>
      </w:r>
      <w:r w:rsidR="00674504">
        <w:rPr>
          <w:rFonts w:ascii="Calibri" w:hAnsi="Calibri"/>
          <w:sz w:val="24"/>
          <w:szCs w:val="24"/>
        </w:rPr>
        <w:t>edores da reconstrução europeia</w:t>
      </w:r>
      <w:r>
        <w:rPr>
          <w:rFonts w:ascii="Calibri" w:hAnsi="Calibri"/>
          <w:sz w:val="24"/>
          <w:szCs w:val="24"/>
        </w:rPr>
        <w:t xml:space="preserve">. Como grandes exportadores de alimentos e produtos para a Europa, organizaram e modernizaram a sua produção industrial. O aumento da renda americana, o pleno emprego e a modernização causada pela tecnologia geraram um novo padrão de consumo entre a população americana, chamada de American Way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Life ou o Modo Americano de Viver.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 American Way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Life não foi apenas um aumento nos padrões de consumo da população americana, mas uma ideologia propagandeada pelos Estados Unidos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interna e externamente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através de sua colonização cultural via cinema e outras formas de entretenimento. O consumo exacerbado gerou, no entanto, uma imensa crise na Bolsa de Valores de Nova York, uma das maiores do mundo até então, chamada de Crash de 1929 ou a Grande Depressão.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 Bolsa de Valores de Nova York atraiu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durante a década de 1920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uma série de investidores nacionais e internacionais. Muitos americanos deixaram seus trabalhos para viver de especulação financeira e faliram</w:t>
      </w:r>
      <w:r w:rsidR="0067450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dada a quebra da bolsa, houve diversos suicídios no período. Do ponto de vista internacional, o crash americano levou investidores do mundo inteiro à bancarrota e teve um grande impacto na frágil economia europeia em reconstrução. Os Estados Unidos interromperam a ajuda internacional dada e cobraram dívidas para agora reconstruírem sua própria economia. Dentro de seu território, havia cerca de 14 milhões de desempregados, empresas e indústrias falindo e pessoas passando fome. O período ficou internacionalmente conhecido como Grande Depressão.</w:t>
      </w:r>
    </w:p>
    <w:p w:rsidR="001710DD" w:rsidRDefault="001710DD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Crise com o liberalismo: intervenções estatais e socialismo, movimentos nacionalistas, fascismo e nazismo</w:t>
      </w:r>
    </w:p>
    <w:p w:rsidR="001710DD" w:rsidRDefault="001710DD" w:rsidP="00163565">
      <w:pPr>
        <w:spacing w:after="0" w:line="274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Em todo o mundo ocidental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 quebra da bolsa de valores americana, a dificuldade de reconstrução da Europa e seu grande endividamento e o sentimento de derrota que mantinha a </w:t>
      </w:r>
      <w:r>
        <w:rPr>
          <w:rFonts w:ascii="Calibri" w:hAnsi="Calibri"/>
          <w:sz w:val="24"/>
          <w:szCs w:val="24"/>
        </w:rPr>
        <w:lastRenderedPageBreak/>
        <w:t>população dos países beligerantes da Primeira Guerra Mundial, sobretudo a Alemanha, geraram uma crise de desconfiança com o sistema econômico liberal.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Nos Estados Unidos, após a quebra, o presidente Franklin Delano Roosevelt implantou a política do New </w:t>
      </w:r>
      <w:proofErr w:type="spellStart"/>
      <w:r>
        <w:rPr>
          <w:rFonts w:ascii="Calibri" w:hAnsi="Calibri"/>
          <w:sz w:val="24"/>
          <w:szCs w:val="24"/>
        </w:rPr>
        <w:t>Deal</w:t>
      </w:r>
      <w:proofErr w:type="spellEnd"/>
      <w:r>
        <w:rPr>
          <w:rFonts w:ascii="Calibri" w:hAnsi="Calibri"/>
          <w:sz w:val="24"/>
          <w:szCs w:val="24"/>
        </w:rPr>
        <w:t xml:space="preserve">. Uma intervenção </w:t>
      </w:r>
      <w:r w:rsidR="00894855">
        <w:rPr>
          <w:rFonts w:ascii="Calibri" w:hAnsi="Calibri"/>
          <w:sz w:val="24"/>
          <w:szCs w:val="24"/>
        </w:rPr>
        <w:t>estatal na economia influenciada</w:t>
      </w:r>
      <w:r>
        <w:rPr>
          <w:rFonts w:ascii="Calibri" w:hAnsi="Calibri"/>
          <w:sz w:val="24"/>
          <w:szCs w:val="24"/>
        </w:rPr>
        <w:t xml:space="preserve"> pelo economista John Keynes. Nele, Roosevelt implementou ajuda financeira a desempregados, construiu escolas e hospitais públicos e empregou grande parte de desempregados nessas obras públicas. Conteve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dessa forma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movimentos trabalhistas e reconstruiu a economia. Sua política influenciou políticos de todo o mundo, sobretudo da América Latina.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 União Soviética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 partir </w:t>
      </w:r>
      <w:r w:rsidR="00894855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>1922, após passar por</w:t>
      </w:r>
      <w:r w:rsidR="00894855">
        <w:rPr>
          <w:rFonts w:ascii="Calibri" w:hAnsi="Calibri"/>
          <w:sz w:val="24"/>
          <w:szCs w:val="24"/>
        </w:rPr>
        <w:t xml:space="preserve"> uma</w:t>
      </w:r>
      <w:r>
        <w:rPr>
          <w:rFonts w:ascii="Calibri" w:hAnsi="Calibri"/>
          <w:sz w:val="24"/>
          <w:szCs w:val="24"/>
        </w:rPr>
        <w:t xml:space="preserve"> guerra civil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implantou o regime socialista e os p</w:t>
      </w:r>
      <w:r w:rsidR="00894855">
        <w:rPr>
          <w:rFonts w:ascii="Calibri" w:hAnsi="Calibri"/>
          <w:sz w:val="24"/>
          <w:szCs w:val="24"/>
        </w:rPr>
        <w:t>lanos de reconstrução econômica,</w:t>
      </w:r>
      <w:r>
        <w:rPr>
          <w:rFonts w:ascii="Calibri" w:hAnsi="Calibri"/>
          <w:sz w:val="24"/>
          <w:szCs w:val="24"/>
        </w:rPr>
        <w:t xml:space="preserve"> conhecidos como Planos Quinquenais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onde houve crescimento econômico e rápida industrialização. O governo soviético controlava todos os aspectos da produção e eliminou a classe dos proprietários transformando toda a população em trabalhadora. O governo soviético também implementou a ideia de homem soviético, a partir de arte, propaganda e da valorização do trabalho. A ideia de socialismo como uma alternativa viável ao modelo liberal se popularizou em diversos locais.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Apesar de a única revolução que caminhou para o socialismo no período ter sido a russa, diversos países tiveram levantes populares importantes. Na Alemanha, por exemplo, ocorreram duas tentativas, muito embora frustradas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 revolução socialista. O socialismo gerou partidos, sindicatos e ligas de ofício, levantes de trabalhadores e greves em diversos países do mundo. Ao contrário dos nacionalistas, os socialistas pregavam o internacionalismo, em uma ideia de unidade dos trabalhadores, no entanto, em muito</w:t>
      </w:r>
      <w:r w:rsidR="00894855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países acabaram se voltando apenas para problemas internos.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 período do </w:t>
      </w:r>
      <w:proofErr w:type="spellStart"/>
      <w:r>
        <w:rPr>
          <w:rFonts w:ascii="Calibri" w:hAnsi="Calibri"/>
          <w:sz w:val="24"/>
          <w:szCs w:val="24"/>
        </w:rPr>
        <w:t>entreguerras</w:t>
      </w:r>
      <w:proofErr w:type="spellEnd"/>
      <w:r>
        <w:rPr>
          <w:rFonts w:ascii="Calibri" w:hAnsi="Calibri"/>
          <w:sz w:val="24"/>
          <w:szCs w:val="24"/>
        </w:rPr>
        <w:t xml:space="preserve"> gerou uma série de movimentos nacionalistas e de supremacia racial. No Brasil, por exemplo, houve o movimento integralista. Nos Estados Unidos, a </w:t>
      </w:r>
      <w:proofErr w:type="spellStart"/>
      <w:r>
        <w:rPr>
          <w:rFonts w:ascii="Calibri" w:hAnsi="Calibri"/>
          <w:sz w:val="24"/>
          <w:szCs w:val="24"/>
        </w:rPr>
        <w:t>Ku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Klux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Klan</w:t>
      </w:r>
      <w:proofErr w:type="spellEnd"/>
      <w:r>
        <w:rPr>
          <w:rFonts w:ascii="Calibri" w:hAnsi="Calibri"/>
          <w:sz w:val="24"/>
          <w:szCs w:val="24"/>
        </w:rPr>
        <w:t xml:space="preserve"> foi um movimento supremacista branco que implementou perseguições e extermínio de negros em um país onde havia uma gigantesca segregação racial. As duas expressões extremas nacionalistas </w:t>
      </w:r>
      <w:proofErr w:type="spellStart"/>
      <w:r>
        <w:rPr>
          <w:rFonts w:ascii="Calibri" w:hAnsi="Calibri"/>
          <w:sz w:val="24"/>
          <w:szCs w:val="24"/>
        </w:rPr>
        <w:t>supremacistas</w:t>
      </w:r>
      <w:proofErr w:type="spellEnd"/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geradas no bojo da decepção com o liberalismo e a democracia são, no entanto, o fascismo, na Itália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 o Nazismo, na Alemanha.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No pós-guerra, a Itália, apesar de ter terminado ao lado dos vencedores, não havia colhido nenhum louro de sua vitória. Almejava territórios africanos que não recebeu com a derrota alemã e a partilha de seus domínios pelas outras potências europeias. Tal como outros países beligerantes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vivenciava intensa crise econômica, desemprego e baixa população masculina jovem, em parte morta na Primeira Guerra. Além disso, havia passado por uma recente unificação, na qual diversos grupos étnicos como genoveses, sicilianos e outros passaram a se identificar como italianos. 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Após a unificação, a Itália se constituiu como uma monarquia parlamentarista, n</w:t>
      </w:r>
      <w:r w:rsidR="00894855">
        <w:rPr>
          <w:rFonts w:ascii="Calibri" w:hAnsi="Calibri"/>
          <w:sz w:val="24"/>
          <w:szCs w:val="24"/>
        </w:rPr>
        <w:t xml:space="preserve">a qual o Primeiro-Ministro era </w:t>
      </w:r>
      <w:r>
        <w:rPr>
          <w:rFonts w:ascii="Calibri" w:hAnsi="Calibri"/>
          <w:sz w:val="24"/>
          <w:szCs w:val="24"/>
        </w:rPr>
        <w:t>um liberal. O grupo fascista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então dirigido por Benito Mussolini, culpabilizou o governo liberal e a democracia pelas derrotas causadas à Itália no período. Para ele e para os fascistas, o país deveria ter uma política mais agressiva, baseada na violência</w:t>
      </w:r>
      <w:r w:rsidR="00894855">
        <w:rPr>
          <w:rFonts w:ascii="Calibri" w:hAnsi="Calibri"/>
          <w:sz w:val="24"/>
          <w:szCs w:val="24"/>
        </w:rPr>
        <w:t xml:space="preserve"> e na conquista de territórios </w:t>
      </w:r>
      <w:r>
        <w:rPr>
          <w:rFonts w:ascii="Calibri" w:hAnsi="Calibri"/>
          <w:sz w:val="24"/>
          <w:szCs w:val="24"/>
        </w:rPr>
        <w:t>contra a passividade. O corporativismo, doutrina que ligava as demandas trabalhistas ao governo, o racismo, a xenofobia e o expansionismo eram marcas ideológicas do Partido Fascista.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Foi graças ao uso da violência feita por grupos paramilitares e das ameaças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que o fascismo chegou ao poder na Itália, sempre enfrentando grande resistência da população que não aceitou passivamente Mussolini. Em 1922, o Partido Fascista marcha sobre Roma, impondo seu poderio e organização militar. </w:t>
      </w:r>
      <w:r>
        <w:rPr>
          <w:rFonts w:ascii="Calibri" w:hAnsi="Calibri"/>
          <w:sz w:val="24"/>
          <w:szCs w:val="24"/>
        </w:rPr>
        <w:lastRenderedPageBreak/>
        <w:t>Em 1924, Mussolini é nomeado Primeiro-Ministro sob forte ameaça de aumentar a violência no país. Em 1926 inicia-se a ditadura fascista na Itália.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 processo de conquista do governo nazista na Alemanha é mais tardio do que na Itália, porém sua organização data do mesmo período. No pós-guerra, o país não conseguia se reerguer economicamente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graças às imposições do Tratado de Versalhes. Para muitos dos ex-combatentes da</w:t>
      </w:r>
      <w:r w:rsidR="00894855">
        <w:rPr>
          <w:rFonts w:ascii="Calibri" w:hAnsi="Calibri"/>
          <w:sz w:val="24"/>
          <w:szCs w:val="24"/>
        </w:rPr>
        <w:t xml:space="preserve"> Primeira Guerra Mundial, incluin</w:t>
      </w:r>
      <w:r>
        <w:rPr>
          <w:rFonts w:ascii="Calibri" w:hAnsi="Calibri"/>
          <w:sz w:val="24"/>
          <w:szCs w:val="24"/>
        </w:rPr>
        <w:t>do Hitler, o governo liberal implantado pela República de Weimar não havia sido forte o suficiente para negociar um acordo de paz melhor. O Tratado de Versalhes foi amplamente utilizado como propaganda nazista para insuflar na população um sentimento de humilhação e vingança.</w:t>
      </w:r>
    </w:p>
    <w:p w:rsidR="001738A2" w:rsidRDefault="00B90130" w:rsidP="00163565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Para os nazistas, a Alemanha deveria ir atrás de seu espaço vital, implementando lógicas milita</w:t>
      </w:r>
      <w:r w:rsidR="00894855">
        <w:rPr>
          <w:rFonts w:ascii="Calibri" w:hAnsi="Calibri"/>
          <w:sz w:val="24"/>
          <w:szCs w:val="24"/>
        </w:rPr>
        <w:t>res à política e sendo agressiva</w:t>
      </w:r>
      <w:r>
        <w:rPr>
          <w:rFonts w:ascii="Calibri" w:hAnsi="Calibri"/>
          <w:sz w:val="24"/>
          <w:szCs w:val="24"/>
        </w:rPr>
        <w:t xml:space="preserve"> externa e internamente. Durante o período da Grande Depressão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após a quebra da Bolsa de Valores de Nova York, esses sentimentos aumentaram entre a população. De um lado</w:t>
      </w:r>
      <w:r w:rsidR="0089485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os socialistas atraíam muitas pessoas e tentaram reali</w:t>
      </w:r>
      <w:r w:rsidR="00894855">
        <w:rPr>
          <w:rFonts w:ascii="Calibri" w:hAnsi="Calibri"/>
          <w:sz w:val="24"/>
          <w:szCs w:val="24"/>
        </w:rPr>
        <w:t>zar processos revolucionários, d</w:t>
      </w:r>
      <w:r>
        <w:rPr>
          <w:rFonts w:ascii="Calibri" w:hAnsi="Calibri"/>
          <w:sz w:val="24"/>
          <w:szCs w:val="24"/>
        </w:rPr>
        <w:t>e outro, os nazistas atraíam a classe média decepcionada com sua condição de vida e a elite temerosa de um processo socialista no país.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Em 1932, o Partido Nazista obtém 37,2% das cadeiras do parlamento alemão. Não é a maior bancada, no entanto, Hitler é eleito chanceler em grande parte para combater com violência os socialistas alemães. Em 1933, Hitler fecha o parlamento alemão e a ditadura nazista se inicia no país.</w:t>
      </w:r>
    </w:p>
    <w:p w:rsidR="001710DD" w:rsidRDefault="001710DD" w:rsidP="00163565">
      <w:pPr>
        <w:spacing w:after="0" w:line="274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Texto </w:t>
      </w:r>
      <w:r w:rsidR="001710DD">
        <w:rPr>
          <w:rFonts w:ascii="Calibri" w:eastAsia="Calibri" w:hAnsi="Calibri" w:cs="Calibri"/>
          <w:sz w:val="24"/>
          <w:szCs w:val="24"/>
        </w:rPr>
        <w:t xml:space="preserve">resumido </w:t>
      </w:r>
      <w:r>
        <w:rPr>
          <w:rFonts w:ascii="Calibri" w:eastAsia="Calibri" w:hAnsi="Calibri" w:cs="Calibri"/>
          <w:sz w:val="24"/>
          <w:szCs w:val="24"/>
        </w:rPr>
        <w:t>baseado em:</w:t>
      </w:r>
    </w:p>
    <w:p w:rsidR="001710DD" w:rsidRDefault="001710DD" w:rsidP="00163565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HOBSBAWN, Eric J.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Era dos Extremos – O breve século XX - 1914-1991. </w:t>
      </w:r>
      <w:r>
        <w:rPr>
          <w:rFonts w:ascii="Calibri" w:eastAsia="Calibri" w:hAnsi="Calibri" w:cs="Calibri"/>
          <w:sz w:val="24"/>
          <w:szCs w:val="24"/>
        </w:rPr>
        <w:t>Companhia das Letras: São Paulo, 2005</w:t>
      </w:r>
      <w:r w:rsidR="006365C2">
        <w:rPr>
          <w:rFonts w:ascii="Calibri" w:eastAsia="Calibri" w:hAnsi="Calibri" w:cs="Calibri"/>
          <w:sz w:val="24"/>
          <w:szCs w:val="24"/>
        </w:rPr>
        <w:t>.</w:t>
      </w:r>
    </w:p>
    <w:p w:rsidR="001738A2" w:rsidRDefault="00B90130" w:rsidP="00163565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VISENTINI, Paulo Fagundes.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Primeira Guerra Mundial e o Declínio da Europa. </w:t>
      </w:r>
      <w:r>
        <w:rPr>
          <w:rFonts w:ascii="Calibri" w:eastAsia="Calibri" w:hAnsi="Calibri" w:cs="Calibri"/>
          <w:sz w:val="24"/>
          <w:szCs w:val="24"/>
        </w:rPr>
        <w:t>Alta</w:t>
      </w:r>
      <w:r w:rsidR="006365C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Books Editora: São Paulo, 2014</w:t>
      </w:r>
      <w:r w:rsidR="006365C2">
        <w:rPr>
          <w:rFonts w:ascii="Calibri" w:eastAsia="Calibri" w:hAnsi="Calibri" w:cs="Calibri"/>
          <w:sz w:val="24"/>
          <w:szCs w:val="24"/>
        </w:rPr>
        <w:t>.</w:t>
      </w:r>
    </w:p>
    <w:p w:rsidR="001710DD" w:rsidRDefault="001710DD" w:rsidP="00163565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Pr="001710DD" w:rsidRDefault="00B90130" w:rsidP="005637F9">
      <w:pPr>
        <w:spacing w:after="0" w:line="274" w:lineRule="auto"/>
        <w:jc w:val="both"/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Pr="001710DD">
        <w:rPr>
          <w:rFonts w:ascii="Calibri" w:eastAsia="Calibri" w:hAnsi="Calibri" w:cs="Calibri"/>
          <w:color w:val="365F91"/>
          <w:sz w:val="28"/>
          <w:szCs w:val="28"/>
        </w:rPr>
        <w:t>Atividades – Análise de Imagens</w:t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8"/>
        </w:rPr>
        <w:tab/>
        <w:t>Sugere-se que se faça com os alunos algumas análises iconográficas. É importante se atentar a alguns procedimentos referentes à análise de imagens</w:t>
      </w:r>
      <w:r w:rsidR="006365C2">
        <w:rPr>
          <w:rFonts w:ascii="Calibri" w:eastAsia="Calibri" w:hAnsi="Calibri" w:cs="Calibri"/>
          <w:sz w:val="24"/>
          <w:szCs w:val="28"/>
        </w:rPr>
        <w:t>,</w:t>
      </w:r>
      <w:r>
        <w:rPr>
          <w:rFonts w:ascii="Calibri" w:eastAsia="Calibri" w:hAnsi="Calibri" w:cs="Calibri"/>
          <w:sz w:val="24"/>
          <w:szCs w:val="28"/>
        </w:rPr>
        <w:t xml:space="preserve"> seja em conjunto com a classe ou para orientá-los no trabalho individual: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ab/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1) Localizar o que está no centr</w:t>
      </w:r>
      <w:r w:rsidR="009D04FA">
        <w:rPr>
          <w:rFonts w:ascii="Calibri" w:eastAsia="Calibri" w:hAnsi="Calibri" w:cs="Calibri"/>
          <w:sz w:val="24"/>
          <w:szCs w:val="28"/>
        </w:rPr>
        <w:t>o da imagem (</w:t>
      </w:r>
      <w:r>
        <w:rPr>
          <w:rFonts w:ascii="Calibri" w:eastAsia="Calibri" w:hAnsi="Calibri" w:cs="Calibri"/>
          <w:sz w:val="24"/>
          <w:szCs w:val="28"/>
        </w:rPr>
        <w:t>o que o autor buscou destacar</w:t>
      </w:r>
      <w:r w:rsidR="009D04FA">
        <w:rPr>
          <w:rFonts w:ascii="Calibri" w:eastAsia="Calibri" w:hAnsi="Calibri" w:cs="Calibri"/>
          <w:sz w:val="24"/>
          <w:szCs w:val="28"/>
        </w:rPr>
        <w:t>);</w:t>
      </w:r>
    </w:p>
    <w:p w:rsidR="001738A2" w:rsidRDefault="009D04FA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2) Encontrar elementos </w:t>
      </w:r>
      <w:r w:rsidR="00B90130">
        <w:rPr>
          <w:rFonts w:ascii="Calibri" w:eastAsia="Calibri" w:hAnsi="Calibri" w:cs="Calibri"/>
          <w:sz w:val="24"/>
          <w:szCs w:val="28"/>
        </w:rPr>
        <w:t xml:space="preserve">que estão em segundo plano, </w:t>
      </w:r>
      <w:r>
        <w:rPr>
          <w:rFonts w:ascii="Calibri" w:eastAsia="Calibri" w:hAnsi="Calibri" w:cs="Calibri"/>
          <w:sz w:val="24"/>
          <w:szCs w:val="28"/>
        </w:rPr>
        <w:t>no fundo e nas laterais;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3) Busque ver</w:t>
      </w:r>
      <w:r w:rsidR="009D04FA">
        <w:rPr>
          <w:rFonts w:ascii="Calibri" w:eastAsia="Calibri" w:hAnsi="Calibri" w:cs="Calibri"/>
          <w:sz w:val="24"/>
          <w:szCs w:val="28"/>
        </w:rPr>
        <w:t xml:space="preserve"> se há espaços não preenchidos (</w:t>
      </w:r>
      <w:r>
        <w:rPr>
          <w:rFonts w:ascii="Calibri" w:eastAsia="Calibri" w:hAnsi="Calibri" w:cs="Calibri"/>
          <w:sz w:val="24"/>
          <w:szCs w:val="28"/>
        </w:rPr>
        <w:t>com vácuos</w:t>
      </w:r>
      <w:r w:rsidR="009D04FA">
        <w:rPr>
          <w:rFonts w:ascii="Calibri" w:eastAsia="Calibri" w:hAnsi="Calibri" w:cs="Calibri"/>
          <w:sz w:val="24"/>
          <w:szCs w:val="28"/>
        </w:rPr>
        <w:t>, por exemplo);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4) Identifiqu</w:t>
      </w:r>
      <w:r w:rsidR="009D04FA">
        <w:rPr>
          <w:rFonts w:ascii="Calibri" w:eastAsia="Calibri" w:hAnsi="Calibri" w:cs="Calibri"/>
          <w:sz w:val="24"/>
          <w:szCs w:val="28"/>
        </w:rPr>
        <w:t xml:space="preserve">e tudo que compõe a imagem: </w:t>
      </w:r>
      <w:r>
        <w:rPr>
          <w:rFonts w:ascii="Calibri" w:eastAsia="Calibri" w:hAnsi="Calibri" w:cs="Calibri"/>
          <w:sz w:val="24"/>
          <w:szCs w:val="28"/>
        </w:rPr>
        <w:t>pessoas, personagens, animais, plantas, papéis e etc.</w:t>
      </w:r>
      <w:r w:rsidR="009D04FA">
        <w:rPr>
          <w:rFonts w:ascii="Calibri" w:eastAsia="Calibri" w:hAnsi="Calibri" w:cs="Calibri"/>
          <w:sz w:val="24"/>
          <w:szCs w:val="28"/>
        </w:rPr>
        <w:t>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5) Verifique se há figuras escondidas ou encobertas</w:t>
      </w:r>
      <w:r w:rsidR="009D04FA">
        <w:rPr>
          <w:rFonts w:ascii="Calibri" w:eastAsia="Calibri" w:hAnsi="Calibri" w:cs="Calibri"/>
          <w:sz w:val="24"/>
          <w:szCs w:val="28"/>
        </w:rPr>
        <w:t>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6) Descreva as ações realizadas na imagem, tanto as principais quanto as secundárias</w:t>
      </w:r>
      <w:r w:rsidR="009D04FA">
        <w:rPr>
          <w:rFonts w:ascii="Calibri" w:eastAsia="Calibri" w:hAnsi="Calibri" w:cs="Calibri"/>
          <w:sz w:val="24"/>
          <w:szCs w:val="28"/>
        </w:rPr>
        <w:t>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7) Descreva as expressões faciais e corporais de todos os personagens</w:t>
      </w:r>
      <w:r w:rsidR="009D04FA">
        <w:rPr>
          <w:rFonts w:ascii="Calibri" w:eastAsia="Calibri" w:hAnsi="Calibri" w:cs="Calibri"/>
          <w:sz w:val="24"/>
          <w:szCs w:val="28"/>
        </w:rPr>
        <w:t>;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8) Identifique o tema ou assunto abordado na imagem</w:t>
      </w:r>
      <w:r w:rsidR="009D04FA">
        <w:rPr>
          <w:rFonts w:ascii="Calibri" w:eastAsia="Calibri" w:hAnsi="Calibri" w:cs="Calibri"/>
          <w:sz w:val="24"/>
          <w:szCs w:val="28"/>
        </w:rPr>
        <w:t>.</w:t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B90130" w:rsidP="005637F9">
      <w:pPr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8"/>
        </w:rPr>
        <w:t xml:space="preserve">1) </w:t>
      </w:r>
      <w:r>
        <w:rPr>
          <w:rFonts w:ascii="Calibri" w:eastAsia="Calibri" w:hAnsi="Calibri" w:cs="Calibri"/>
          <w:sz w:val="24"/>
          <w:szCs w:val="28"/>
        </w:rPr>
        <w:t>Sugestão de Atividade 1 – Análise de Charges</w:t>
      </w: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ab/>
      </w:r>
    </w:p>
    <w:p w:rsidR="001738A2" w:rsidRDefault="00B90130" w:rsidP="005637F9">
      <w:pPr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8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  <w:szCs w:val="28"/>
        </w:rPr>
        <w:t>O(</w:t>
      </w:r>
      <w:proofErr w:type="gramEnd"/>
      <w:r>
        <w:rPr>
          <w:rFonts w:ascii="Calibri" w:eastAsia="Calibri" w:hAnsi="Calibri" w:cs="Calibri"/>
          <w:sz w:val="24"/>
          <w:szCs w:val="28"/>
        </w:rPr>
        <w:t>a) professor(a) pode</w:t>
      </w:r>
      <w:r w:rsidR="00AD2955">
        <w:rPr>
          <w:rFonts w:ascii="Calibri" w:eastAsia="Calibri" w:hAnsi="Calibri" w:cs="Calibri"/>
          <w:sz w:val="24"/>
          <w:szCs w:val="28"/>
        </w:rPr>
        <w:t>rá</w:t>
      </w:r>
      <w:r>
        <w:rPr>
          <w:rFonts w:ascii="Calibri" w:eastAsia="Calibri" w:hAnsi="Calibri" w:cs="Calibri"/>
          <w:sz w:val="24"/>
          <w:szCs w:val="28"/>
        </w:rPr>
        <w:t xml:space="preserve"> projetar as charges</w:t>
      </w:r>
      <w:r w:rsidR="00AD2955">
        <w:rPr>
          <w:rFonts w:ascii="Calibri" w:eastAsia="Calibri" w:hAnsi="Calibri" w:cs="Calibri"/>
          <w:sz w:val="24"/>
          <w:szCs w:val="28"/>
        </w:rPr>
        <w:t>,</w:t>
      </w:r>
      <w:r>
        <w:rPr>
          <w:rFonts w:ascii="Calibri" w:eastAsia="Calibri" w:hAnsi="Calibri" w:cs="Calibri"/>
          <w:sz w:val="24"/>
          <w:szCs w:val="28"/>
        </w:rPr>
        <w:t xml:space="preserve"> com uso de </w:t>
      </w:r>
      <w:r w:rsidR="007F36DE">
        <w:rPr>
          <w:rFonts w:ascii="Calibri" w:eastAsia="Calibri" w:hAnsi="Calibri" w:cs="Calibri"/>
          <w:sz w:val="24"/>
          <w:szCs w:val="28"/>
        </w:rPr>
        <w:t>d</w:t>
      </w:r>
      <w:r>
        <w:rPr>
          <w:rFonts w:ascii="Calibri" w:eastAsia="Calibri" w:hAnsi="Calibri" w:cs="Calibri"/>
          <w:sz w:val="24"/>
          <w:szCs w:val="28"/>
        </w:rPr>
        <w:t>ata</w:t>
      </w:r>
      <w:r w:rsidR="007F36DE">
        <w:rPr>
          <w:rFonts w:ascii="Calibri" w:eastAsia="Calibri" w:hAnsi="Calibri" w:cs="Calibri"/>
          <w:sz w:val="24"/>
          <w:szCs w:val="28"/>
        </w:rPr>
        <w:t>s</w:t>
      </w:r>
      <w:r>
        <w:rPr>
          <w:rFonts w:ascii="Calibri" w:eastAsia="Calibri" w:hAnsi="Calibri" w:cs="Calibri"/>
          <w:sz w:val="24"/>
          <w:szCs w:val="28"/>
        </w:rPr>
        <w:t>how</w:t>
      </w:r>
      <w:bookmarkStart w:id="1" w:name="_GoBack"/>
      <w:bookmarkEnd w:id="1"/>
      <w:r w:rsidR="00AD2955">
        <w:rPr>
          <w:rFonts w:ascii="Calibri" w:eastAsia="Calibri" w:hAnsi="Calibri" w:cs="Calibri"/>
          <w:sz w:val="24"/>
          <w:szCs w:val="28"/>
        </w:rPr>
        <w:t>,</w:t>
      </w:r>
      <w:r>
        <w:rPr>
          <w:rFonts w:ascii="Calibri" w:eastAsia="Calibri" w:hAnsi="Calibri" w:cs="Calibri"/>
          <w:sz w:val="24"/>
          <w:szCs w:val="28"/>
        </w:rPr>
        <w:t xml:space="preserve"> e realizar a análise em conjunto com seus alunos ou pode</w:t>
      </w:r>
      <w:r w:rsidR="00AD2955">
        <w:rPr>
          <w:rFonts w:ascii="Calibri" w:eastAsia="Calibri" w:hAnsi="Calibri" w:cs="Calibri"/>
          <w:sz w:val="24"/>
          <w:szCs w:val="28"/>
        </w:rPr>
        <w:t>rá</w:t>
      </w:r>
      <w:r>
        <w:rPr>
          <w:rFonts w:ascii="Calibri" w:eastAsia="Calibri" w:hAnsi="Calibri" w:cs="Calibri"/>
          <w:sz w:val="24"/>
          <w:szCs w:val="28"/>
        </w:rPr>
        <w:t xml:space="preserve"> organizá-los em grupo ou duplas.</w:t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ab/>
      </w:r>
    </w:p>
    <w:p w:rsidR="001738A2" w:rsidRDefault="00B90130" w:rsidP="005637F9">
      <w:pPr>
        <w:spacing w:after="0" w:line="274" w:lineRule="auto"/>
        <w:jc w:val="both"/>
        <w:rPr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8"/>
        </w:rPr>
        <w:tab/>
        <w:t xml:space="preserve">Charge 1: </w:t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noProof/>
          <w:sz w:val="24"/>
          <w:szCs w:val="28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-12700</wp:posOffset>
            </wp:positionV>
            <wp:extent cx="2667000" cy="1539240"/>
            <wp:effectExtent l="0" t="0" r="0" b="0"/>
            <wp:wrapSquare wrapText="largest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ab/>
      </w:r>
    </w:p>
    <w:p w:rsidR="001738A2" w:rsidRDefault="001738A2" w:rsidP="005637F9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Legenda: “Termos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Ao povo alemão: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Devem pagar por todos os danos 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causados aos civis na terra ou mar 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ou vindos do ar”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1738A2" w:rsidRDefault="00B90130" w:rsidP="00AD2955">
      <w:pPr>
        <w:spacing w:after="0" w:line="274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Disponível em: </w:t>
      </w:r>
      <w:r w:rsidR="00FF27D4">
        <w:rPr>
          <w:rFonts w:ascii="Calibri" w:eastAsia="Calibri" w:hAnsi="Calibri" w:cs="Calibri"/>
          <w:sz w:val="24"/>
          <w:szCs w:val="24"/>
        </w:rPr>
        <w:t xml:space="preserve"> </w:t>
      </w:r>
      <w:hyperlink r:id="rId12" w:history="1">
        <w:r w:rsidR="00FF27D4" w:rsidRPr="00B14AC1">
          <w:rPr>
            <w:rStyle w:val="Hyperlink"/>
            <w:rFonts w:ascii="Calibri" w:eastAsia="Calibri" w:hAnsi="Calibri" w:cs="Calibri"/>
            <w:sz w:val="24"/>
            <w:szCs w:val="24"/>
          </w:rPr>
          <w:t>https://www.todamateria.com.br/tratado-de-versalhes/</w:t>
        </w:r>
      </w:hyperlink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Charge 2: 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88900</wp:posOffset>
            </wp:positionV>
            <wp:extent cx="3048000" cy="2342515"/>
            <wp:effectExtent l="0" t="0" r="0" b="0"/>
            <wp:wrapSquare wrapText="largest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AD2955" w:rsidRDefault="00AD2955" w:rsidP="00AD2955">
      <w:pPr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AD2955">
      <w:pPr>
        <w:spacing w:after="0" w:line="274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Legenda: Na carga do Cavalo: “Indenizações Ilimitadas”</w:t>
      </w:r>
    </w:p>
    <w:p w:rsidR="001738A2" w:rsidRDefault="00B90130" w:rsidP="00AD2955">
      <w:pPr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>Fala dos Personagens: “Talvez ele pudesse trotar melhor se nós</w:t>
      </w:r>
      <w:r w:rsidR="00AD2955"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 deixássemos tocar a Terra”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:rsidR="001738A2" w:rsidRDefault="00B90130" w:rsidP="00AD2955">
      <w:pPr>
        <w:spacing w:after="0" w:line="274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Disponível em:</w:t>
      </w:r>
      <w:r w:rsidR="00FF27D4">
        <w:rPr>
          <w:rFonts w:ascii="Calibri" w:eastAsia="Calibri" w:hAnsi="Calibri" w:cs="Calibri"/>
          <w:sz w:val="24"/>
          <w:szCs w:val="24"/>
        </w:rPr>
        <w:t xml:space="preserve">  </w:t>
      </w:r>
      <w:hyperlink r:id="rId14" w:history="1">
        <w:r w:rsidR="00FF27D4" w:rsidRPr="00B14AC1">
          <w:rPr>
            <w:rStyle w:val="Hyperlink"/>
            <w:rFonts w:ascii="Calibri" w:eastAsia="Calibri" w:hAnsi="Calibri" w:cs="Calibri"/>
            <w:sz w:val="24"/>
            <w:szCs w:val="24"/>
          </w:rPr>
          <w:t>https://imagohistoria.blogspot.com/2017/04/charges-historicas-primeira-guerra_1.html</w:t>
        </w:r>
      </w:hyperlink>
      <w:r w:rsidR="00FF27D4">
        <w:rPr>
          <w:rStyle w:val="LinkdaInternet"/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F27D4" w:rsidRDefault="00FF27D4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F27D4" w:rsidRDefault="00FF27D4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Charge 3: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34925</wp:posOffset>
            </wp:positionV>
            <wp:extent cx="2962275" cy="3246120"/>
            <wp:effectExtent l="0" t="0" r="0" b="0"/>
            <wp:wrapSquare wrapText="largest"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Legenda: </w:t>
      </w:r>
      <w:bookmarkStart w:id="2" w:name="__mceDel"/>
      <w:bookmarkEnd w:id="2"/>
      <w:r>
        <w:rPr>
          <w:rFonts w:ascii="Calibri" w:eastAsia="Calibri" w:hAnsi="Calibri" w:cs="Calibri"/>
          <w:sz w:val="24"/>
          <w:szCs w:val="24"/>
        </w:rPr>
        <w:t>“</w:t>
      </w:r>
      <w:r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  <w:t xml:space="preserve">Alguém sabe qual é a saída para a Crise de 29?” </w:t>
      </w:r>
    </w:p>
    <w:p w:rsidR="001738A2" w:rsidRPr="00FF27D4" w:rsidRDefault="00B90130" w:rsidP="005637F9">
      <w:pPr>
        <w:spacing w:after="0" w:line="274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F27D4">
        <w:rPr>
          <w:rStyle w:val="nfaseforte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                “Eu, eu sei senhor!!”</w:t>
      </w:r>
    </w:p>
    <w:p w:rsidR="001738A2" w:rsidRPr="00FF27D4" w:rsidRDefault="00B90130" w:rsidP="00AD2955">
      <w:pPr>
        <w:spacing w:after="0" w:line="274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27D4">
        <w:rPr>
          <w:rStyle w:val="nfaseforte"/>
          <w:rFonts w:asciiTheme="minorHAnsi" w:eastAsia="Calibri" w:hAnsiTheme="minorHAnsi" w:cstheme="minorHAnsi"/>
          <w:b w:val="0"/>
          <w:bCs w:val="0"/>
          <w:sz w:val="24"/>
          <w:szCs w:val="24"/>
        </w:rPr>
        <w:t>Disponível em:</w:t>
      </w:r>
      <w:r w:rsidR="00FF27D4">
        <w:rPr>
          <w:rStyle w:val="nfaseforte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</w:t>
      </w:r>
      <w:hyperlink r:id="rId16" w:history="1">
        <w:r w:rsidR="00FF27D4" w:rsidRPr="00B14AC1">
          <w:rPr>
            <w:rStyle w:val="Hyperlink"/>
            <w:rFonts w:asciiTheme="minorHAnsi" w:hAnsiTheme="minorHAnsi" w:cstheme="minorHAnsi"/>
            <w:sz w:val="24"/>
            <w:szCs w:val="24"/>
          </w:rPr>
          <w:t>https://todeolhonahistoria.wordpress.com/2013/01/12/surgimento-do-fascismo-e-do-nazismo/</w:t>
        </w:r>
      </w:hyperlink>
    </w:p>
    <w:p w:rsidR="005637F9" w:rsidRDefault="005637F9" w:rsidP="00AD2955">
      <w:pPr>
        <w:spacing w:after="0" w:line="274" w:lineRule="auto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AD2955" w:rsidRDefault="00AD2955" w:rsidP="00AD2955">
      <w:pPr>
        <w:spacing w:after="0" w:line="274" w:lineRule="auto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</w:pPr>
      <w:r>
        <w:rPr>
          <w:rStyle w:val="nfaseforte"/>
          <w:rFonts w:ascii="Calibri" w:eastAsia="Calibri" w:hAnsi="Calibri" w:cs="Calibri"/>
          <w:sz w:val="24"/>
          <w:szCs w:val="24"/>
        </w:rPr>
        <w:t xml:space="preserve">2) </w:t>
      </w:r>
      <w:r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  <w:t>Sugestão de atividade 2 – Análise de Imagens</w:t>
      </w: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Pr="00AD2955" w:rsidRDefault="00B90130" w:rsidP="00AD2955">
      <w:pPr>
        <w:spacing w:after="0" w:line="274" w:lineRule="auto"/>
        <w:ind w:firstLine="709"/>
        <w:jc w:val="both"/>
        <w:rPr>
          <w:rStyle w:val="nfaseforte"/>
          <w:b w:val="0"/>
          <w:bCs w:val="0"/>
        </w:rPr>
      </w:pPr>
      <w:r>
        <w:rPr>
          <w:rStyle w:val="nfaseforte"/>
          <w:rFonts w:ascii="Calibri" w:eastAsia="Calibri" w:hAnsi="Calibri" w:cs="Calibri"/>
          <w:sz w:val="24"/>
          <w:szCs w:val="24"/>
        </w:rPr>
        <w:t>Imagem 1: Crise de 1929</w:t>
      </w:r>
    </w:p>
    <w:p w:rsidR="001738A2" w:rsidRDefault="005637F9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6985</wp:posOffset>
            </wp:positionV>
            <wp:extent cx="2600325" cy="1864995"/>
            <wp:effectExtent l="0" t="0" r="0" b="0"/>
            <wp:wrapSquare wrapText="largest"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Style w:val="nfaseforte"/>
          <w:rFonts w:ascii="Calibri" w:eastAsia="Calibri" w:hAnsi="Calibri" w:cs="Calibri"/>
          <w:b w:val="0"/>
          <w:bCs w:val="0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Fila de desempregados americanos em frente ao outdoor de propaganda do American Way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Life</w:t>
      </w:r>
      <w:r w:rsidR="00AD295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após a quebra da Bolsa de Valores</w:t>
      </w:r>
      <w:r w:rsidR="00AD2955">
        <w:rPr>
          <w:rFonts w:ascii="Calibri" w:eastAsia="Calibri" w:hAnsi="Calibri" w:cs="Calibri"/>
          <w:sz w:val="24"/>
          <w:szCs w:val="24"/>
        </w:rPr>
        <w:t>.</w:t>
      </w:r>
    </w:p>
    <w:p w:rsidR="001738A2" w:rsidRDefault="00AD2955" w:rsidP="00AD2955">
      <w:pPr>
        <w:spacing w:after="0" w:line="274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Disponível: </w:t>
      </w:r>
      <w:r w:rsidR="00FF27D4">
        <w:rPr>
          <w:rFonts w:ascii="Calibri" w:eastAsia="Calibri" w:hAnsi="Calibri" w:cs="Calibri"/>
          <w:sz w:val="24"/>
          <w:szCs w:val="24"/>
        </w:rPr>
        <w:t xml:space="preserve"> </w:t>
      </w:r>
      <w:hyperlink r:id="rId18" w:history="1">
        <w:r w:rsidR="00FF27D4" w:rsidRPr="00B14AC1">
          <w:rPr>
            <w:rStyle w:val="Hyperlink"/>
            <w:rFonts w:ascii="Calibri" w:eastAsia="Calibri" w:hAnsi="Calibri" w:cs="Calibri"/>
            <w:sz w:val="24"/>
            <w:szCs w:val="24"/>
          </w:rPr>
          <w:t>https://pibidhonorio.wordpress.com/2017/09/29/american-way-of-life-contraste-entre-crise-e-consumismo/</w:t>
        </w:r>
      </w:hyperlink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Imagem 2: Mussolini Marcha Sobre Roma </w:t>
      </w:r>
    </w:p>
    <w:p w:rsidR="001738A2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208915</wp:posOffset>
            </wp:positionV>
            <wp:extent cx="3057525" cy="1834515"/>
            <wp:effectExtent l="0" t="0" r="0" b="0"/>
            <wp:wrapSquare wrapText="largest"/>
            <wp:docPr id="6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5637F9" w:rsidRDefault="005637F9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Disponível em: </w:t>
      </w:r>
      <w:r w:rsidR="00FF27D4">
        <w:rPr>
          <w:rFonts w:ascii="Calibri" w:eastAsia="Calibri" w:hAnsi="Calibri" w:cs="Calibri"/>
          <w:sz w:val="24"/>
          <w:szCs w:val="24"/>
        </w:rPr>
        <w:t xml:space="preserve"> </w:t>
      </w:r>
      <w:hyperlink r:id="rId20" w:history="1">
        <w:r w:rsidR="00FF27D4" w:rsidRPr="00B14AC1">
          <w:rPr>
            <w:rStyle w:val="Hyperlink"/>
            <w:rFonts w:ascii="Calibri" w:eastAsia="Calibri" w:hAnsi="Calibri" w:cs="Calibri"/>
            <w:sz w:val="24"/>
            <w:szCs w:val="24"/>
          </w:rPr>
          <w:t>http://estoriasdahistoria12.blogspot.com/2012/11/marcha-sobre-roma.html</w:t>
        </w:r>
      </w:hyperlink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Pr="00FF27D4">
        <w:rPr>
          <w:rFonts w:ascii="Calibri" w:eastAsia="Calibri" w:hAnsi="Calibri" w:cs="Calibri"/>
          <w:color w:val="365F91"/>
          <w:sz w:val="28"/>
          <w:szCs w:val="28"/>
        </w:rPr>
        <w:t>Questões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Sugere-se que </w:t>
      </w:r>
      <w:proofErr w:type="gramStart"/>
      <w:r>
        <w:rPr>
          <w:rFonts w:ascii="Calibri" w:eastAsia="Calibri" w:hAnsi="Calibri" w:cs="Calibri"/>
          <w:sz w:val="24"/>
          <w:szCs w:val="24"/>
        </w:rPr>
        <w:t>o(</w:t>
      </w:r>
      <w:proofErr w:type="gramEnd"/>
      <w:r>
        <w:rPr>
          <w:rFonts w:ascii="Calibri" w:eastAsia="Calibri" w:hAnsi="Calibri" w:cs="Calibri"/>
          <w:sz w:val="24"/>
          <w:szCs w:val="24"/>
        </w:rPr>
        <w:t>a) professor(a) realize algumas questões de fixação: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Questão 1:</w:t>
      </w:r>
    </w:p>
    <w:p w:rsidR="001738A2" w:rsidRDefault="00B90130" w:rsidP="005637F9">
      <w:pPr>
        <w:pStyle w:val="Corpodetexto"/>
        <w:spacing w:after="18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Ufpel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2008) Artigos do Tratado de Versalhes (séc. XX):</w:t>
      </w:r>
    </w:p>
    <w:p w:rsidR="001738A2" w:rsidRDefault="00B90130" w:rsidP="005637F9">
      <w:pPr>
        <w:pStyle w:val="Corpodetexto"/>
        <w:spacing w:line="274" w:lineRule="auto"/>
        <w:ind w:left="360"/>
        <w:jc w:val="both"/>
      </w:pPr>
      <w:r>
        <w:rPr>
          <w:rStyle w:val="nfase"/>
          <w:rFonts w:ascii="Calibri" w:hAnsi="Calibri"/>
          <w:sz w:val="24"/>
          <w:szCs w:val="24"/>
        </w:rPr>
        <w:t xml:space="preserve">Art. 45 - Alemanha cede à França a propriedade absoluta [...], com direito total de exploração, das minas de carvão situadas na bacia do rio </w:t>
      </w:r>
      <w:proofErr w:type="spellStart"/>
      <w:r>
        <w:rPr>
          <w:rStyle w:val="nfase"/>
          <w:rFonts w:ascii="Calibri" w:hAnsi="Calibri"/>
          <w:sz w:val="24"/>
          <w:szCs w:val="24"/>
        </w:rPr>
        <w:t>Sarre</w:t>
      </w:r>
      <w:proofErr w:type="spellEnd"/>
      <w:r>
        <w:rPr>
          <w:rStyle w:val="nfase"/>
          <w:rFonts w:ascii="Calibri" w:hAnsi="Calibri"/>
          <w:sz w:val="24"/>
          <w:szCs w:val="24"/>
        </w:rPr>
        <w:t>.</w:t>
      </w:r>
    </w:p>
    <w:p w:rsidR="001738A2" w:rsidRDefault="00B90130" w:rsidP="005637F9">
      <w:pPr>
        <w:pStyle w:val="Corpodetexto"/>
        <w:spacing w:line="274" w:lineRule="auto"/>
        <w:ind w:left="360"/>
        <w:jc w:val="both"/>
      </w:pPr>
      <w:r>
        <w:rPr>
          <w:rStyle w:val="nfase"/>
          <w:rFonts w:ascii="Calibri" w:hAnsi="Calibri"/>
          <w:sz w:val="24"/>
          <w:szCs w:val="24"/>
        </w:rPr>
        <w:t>Art. 119 - A Alemanha renuncia, em favor das potências aliadas, a todos os direitos sobre as colônias ultramarinas.</w:t>
      </w:r>
    </w:p>
    <w:p w:rsidR="001738A2" w:rsidRDefault="00B90130" w:rsidP="005637F9">
      <w:pPr>
        <w:pStyle w:val="Corpodetexto"/>
        <w:spacing w:line="274" w:lineRule="auto"/>
        <w:ind w:left="360"/>
        <w:jc w:val="both"/>
      </w:pPr>
      <w:r>
        <w:rPr>
          <w:rStyle w:val="nfase"/>
          <w:rFonts w:ascii="Calibri" w:hAnsi="Calibri"/>
          <w:sz w:val="24"/>
          <w:szCs w:val="24"/>
        </w:rPr>
        <w:t>Art. 171 - Estão proibidas na Alemanha a fabricação e a importação de carros blindados, tanques, ou qualquer outro instrumento que sirva a objetivos de guerra.</w:t>
      </w:r>
    </w:p>
    <w:p w:rsidR="001738A2" w:rsidRDefault="00B90130" w:rsidP="005637F9">
      <w:pPr>
        <w:pStyle w:val="Corpodetexto"/>
        <w:spacing w:line="274" w:lineRule="auto"/>
        <w:ind w:left="360"/>
        <w:jc w:val="both"/>
      </w:pPr>
      <w:r>
        <w:rPr>
          <w:rStyle w:val="nfase"/>
          <w:rFonts w:ascii="Calibri" w:hAnsi="Calibri"/>
          <w:sz w:val="24"/>
          <w:szCs w:val="24"/>
        </w:rPr>
        <w:t>Art. 232 - A Alemanha se compromete a reparar todos os danos causados à população civil das potências aliadas e a seus bens.</w:t>
      </w:r>
    </w:p>
    <w:p w:rsidR="001738A2" w:rsidRDefault="00B90130" w:rsidP="005637F9">
      <w:pPr>
        <w:pStyle w:val="Corpodetexto"/>
        <w:spacing w:line="274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MARQUES, Adhemar Martins et </w:t>
      </w:r>
      <w:proofErr w:type="spellStart"/>
      <w:r>
        <w:rPr>
          <w:rFonts w:ascii="Calibri" w:hAnsi="Calibri"/>
          <w:sz w:val="24"/>
          <w:szCs w:val="24"/>
        </w:rPr>
        <w:t>all</w:t>
      </w:r>
      <w:proofErr w:type="spellEnd"/>
      <w:r>
        <w:rPr>
          <w:rFonts w:ascii="Calibri" w:hAnsi="Calibri"/>
          <w:sz w:val="24"/>
          <w:szCs w:val="24"/>
        </w:rPr>
        <w:t>. "História Contemporânea Textos e documentos". São Paulo: Contexto, 1999.</w:t>
      </w:r>
    </w:p>
    <w:p w:rsidR="001738A2" w:rsidRDefault="00B90130" w:rsidP="005637F9">
      <w:pPr>
        <w:pStyle w:val="Corpodetexto"/>
        <w:spacing w:line="274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acordo com o texto e com seus conhecimentos, é correto afirmar que o Tratado de Versalhes:</w:t>
      </w:r>
    </w:p>
    <w:p w:rsidR="001738A2" w:rsidRDefault="00B90130" w:rsidP="005637F9">
      <w:pPr>
        <w:pStyle w:val="Corpodetexto"/>
        <w:spacing w:line="274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Encerrou a 2ª Guerra Mundial, fazendo com que a Alemanha perdesse as colônias ultramarinas para os países dos Aliados.</w:t>
      </w:r>
    </w:p>
    <w:p w:rsidR="001738A2" w:rsidRPr="00FF27D4" w:rsidRDefault="00B90130" w:rsidP="005637F9">
      <w:pPr>
        <w:pStyle w:val="Corpodetexto"/>
        <w:spacing w:line="274" w:lineRule="auto"/>
        <w:ind w:left="720"/>
        <w:jc w:val="both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b) Extinguiu a Liga das Nações, propondo a criação da Organização das Nações Unidas (ONU), em 1945, com o objetivo de preservar a paz mundial.</w:t>
      </w:r>
    </w:p>
    <w:p w:rsidR="001738A2" w:rsidRDefault="00B90130" w:rsidP="005637F9">
      <w:pPr>
        <w:pStyle w:val="Corpodetexto"/>
        <w:spacing w:line="274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Estimulou a competição econômica e colonial entre os países europeus, culminando na 1ª Guerra Mundial.</w:t>
      </w:r>
    </w:p>
    <w:p w:rsidR="001738A2" w:rsidRDefault="00B90130" w:rsidP="005637F9">
      <w:pPr>
        <w:pStyle w:val="Corpodetexto"/>
        <w:spacing w:line="274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Permitiu que as potências aliadas dividissem a Alemanha no fim da 2ª Guerra Mundial, em quatro zonas de ocupação: francesa, britânica, americana e soviética.</w:t>
      </w:r>
    </w:p>
    <w:p w:rsidR="001738A2" w:rsidRDefault="00B90130" w:rsidP="005637F9">
      <w:pPr>
        <w:pStyle w:val="Corpodetexto"/>
        <w:spacing w:line="274" w:lineRule="auto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e) Impôs duras sanções à Alemanha, no fim da 1ª Guerra Mundial, fazendo ressurgir o nacionalismo e reorganizando as forças políticas do país.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Gabarito: B</w:t>
      </w:r>
    </w:p>
    <w:p w:rsidR="001738A2" w:rsidRDefault="001738A2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Questão 2:</w:t>
      </w:r>
    </w:p>
    <w:p w:rsidR="001738A2" w:rsidRDefault="001738A2" w:rsidP="005637F9">
      <w:pPr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Puccamp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z w:val="24"/>
          <w:szCs w:val="24"/>
        </w:rPr>
        <w:t xml:space="preserve">Uma ameaça que não se cumpriu Em 1937, em Genebra, no plenário da Sociedade das Nações, o embaixador japonês barão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Shudo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levantou a tese de que as regiões inexploradas de vários países deveriam ser cedidas a nações ricas e populosas, como o Japão, naturalmente. Nesse caso o Brasil Central desértico era u</w:t>
      </w:r>
      <w:r w:rsidR="00AD2955">
        <w:rPr>
          <w:rFonts w:ascii="Calibri" w:eastAsia="Calibri" w:hAnsi="Calibri" w:cs="Calibri"/>
          <w:i/>
          <w:sz w:val="24"/>
          <w:szCs w:val="24"/>
        </w:rPr>
        <w:t xml:space="preserve">ma preocupação crescente. (...) </w:t>
      </w:r>
      <w:r>
        <w:rPr>
          <w:rFonts w:ascii="Calibri" w:eastAsia="Calibri" w:hAnsi="Calibri" w:cs="Calibri"/>
          <w:i/>
          <w:sz w:val="24"/>
          <w:szCs w:val="24"/>
        </w:rPr>
        <w:t>Os estrategistas brasileiros concluíram que a Amazônia se autodefendia do colonizador branco com suas doenças, suas selvas e seu calor. Não havia porquê recear ali uma investida do Eixo. A mortandade provocada nos estrangeiros pela construção da ferrovia Madeira-Mamoré, na atual Rondônia, também corroborava essa tese. Muito diferente, no entanto, era a situação da pré-Amazônia mato-grossense e goiana, com suas extensas faixas de campos e cerrados habitáveis, colonizáveis sem maiores esforços. Era o caso típico da região do Araguaia-Xingu, que continha a Serra do Roncador e seus prodígios, além dos garimpos de diamantes do alto Araguaia, em parte contrabandeados para a Alemanha.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(Adaptado da Revista "Especial Temática". O Brasil que Getúlio sonhou. n.4. São Paulo: </w:t>
      </w:r>
      <w:proofErr w:type="spellStart"/>
      <w:r>
        <w:rPr>
          <w:rFonts w:ascii="Calibri" w:hAnsi="Calibri"/>
          <w:sz w:val="24"/>
          <w:szCs w:val="24"/>
        </w:rPr>
        <w:t>Duetto</w:t>
      </w:r>
      <w:proofErr w:type="spellEnd"/>
      <w:r>
        <w:rPr>
          <w:rFonts w:ascii="Calibri" w:hAnsi="Calibri"/>
          <w:sz w:val="24"/>
          <w:szCs w:val="24"/>
        </w:rPr>
        <w:t>, 2004. p.71) 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Pr="006C42E9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 w:rsidRPr="006C42E9">
        <w:rPr>
          <w:rFonts w:ascii="Calibri" w:hAnsi="Calibri"/>
          <w:sz w:val="24"/>
          <w:szCs w:val="24"/>
        </w:rPr>
        <w:t>A Sociedade das Nações</w:t>
      </w:r>
      <w:r w:rsidR="00AD2955" w:rsidRPr="006C42E9">
        <w:rPr>
          <w:rFonts w:ascii="Calibri" w:hAnsi="Calibri"/>
          <w:sz w:val="24"/>
          <w:szCs w:val="24"/>
        </w:rPr>
        <w:t>,</w:t>
      </w:r>
      <w:r w:rsidRPr="006C42E9">
        <w:rPr>
          <w:rFonts w:ascii="Calibri" w:hAnsi="Calibri"/>
          <w:sz w:val="24"/>
          <w:szCs w:val="24"/>
        </w:rPr>
        <w:t xml:space="preserve"> mencionada no texto, também conhecida como Liga das Nações, foi criada em 1919 com o objetivo de: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a) promover a paz armada, após o Tratado de Versalhes, através da liderança do governo dos Estados Unidos, que presidiu essa organização.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b) unir as nações democráticas e economicamente mais poderosas, para impedir a volta do nazi-fascismo, cuja expansão causara a Primeira Guerra Mundial.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c) executar as determinações previstas pelo documento conhecido como "14 pontos de Wilson" e que favoreciam os países da Tríplice Aliança.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d) promover o neocolonialismo na África, Ásia e Oceania, condição fundamental para a expansão mundial do capitalismo monopolista.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Pr="00FF27D4">
        <w:rPr>
          <w:rFonts w:ascii="Calibri" w:hAnsi="Calibri"/>
          <w:color w:val="FF0000"/>
          <w:sz w:val="24"/>
          <w:szCs w:val="24"/>
        </w:rPr>
        <w:t>e) intermediar conflitos internacionais a fim de preservar a paz mundial, fiscalizando o cumprimento dos tratados pós-guerra.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Gabarito: E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Questão 3:</w:t>
      </w:r>
    </w:p>
    <w:p w:rsidR="001738A2" w:rsidRDefault="00AD2955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Uff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B90130">
        <w:rPr>
          <w:rFonts w:ascii="Calibri" w:eastAsia="Calibri" w:hAnsi="Calibri" w:cs="Calibri"/>
          <w:sz w:val="24"/>
          <w:szCs w:val="24"/>
        </w:rPr>
        <w:t>Muitos historiadores consideram a Primeira Guerra Mundial como fator de peso na crise das sociedades liberais contemporâneas. Assinale a opção que contém argumentos todos corretos a favor de tal opinião.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Pr="00FF27D4">
        <w:rPr>
          <w:rFonts w:ascii="Calibri" w:eastAsia="Calibri" w:hAnsi="Calibri" w:cs="Calibri"/>
          <w:color w:val="FF0000"/>
          <w:sz w:val="24"/>
          <w:szCs w:val="24"/>
        </w:rPr>
        <w:t>a) A economia de guerra levou a um intervencionismo de Estado sem precedentes; a "união sagrada" foi invocada em favor de sérias restrições às liberdades civis e políticas e, em função da guerra recém-0erminada, eclodiram em 1920 graves dificuldades econômicas que abalaram os países liberais sobretudo através da inflação.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b) Em todos os países, a economia de guerra forçou a abolir os sindicatos operários, a confiscar as fortunas privadas e a fechar os Parlamentos, pondo assim em cheque os pilares básicos da sociedade liberal.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c) Durante a guerra foi preciso instaurar regimes autoritários e ditatoriais em países antes liberais como a França e a Inglaterra, num prenúncio do fascismo ainda por vir.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d) A guerra transformou Estados antes liberais em gestores de uma economia militarizada que utilizou de novo o trabalho servil para a confecção de armas e munições, em flagrante desrespeito às liberdades individuais.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e) Derrotadas na Primeira Guerra Mundial, as grandes potências liberais foram, por </w:t>
      </w:r>
      <w:proofErr w:type="spellStart"/>
      <w:r>
        <w:rPr>
          <w:rFonts w:ascii="Calibri" w:eastAsia="Calibri" w:hAnsi="Calibri" w:cs="Calibri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razão, impotentes para conter, a seguir, o desafio comunista e o fascismo.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Gabarito: A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Questão </w:t>
      </w:r>
      <w:r w:rsidR="00FF27D4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:rsidR="001738A2" w:rsidRDefault="00B90130" w:rsidP="005637F9">
      <w:pPr>
        <w:spacing w:line="274" w:lineRule="auto"/>
        <w:ind w:firstLine="709"/>
        <w:jc w:val="both"/>
        <w:rPr>
          <w:rFonts w:ascii="Calibri" w:hAnsi="Calibri"/>
          <w:sz w:val="24"/>
          <w:szCs w:val="24"/>
        </w:rPr>
      </w:pPr>
      <w:r w:rsidRPr="00F33A55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 w:rsidRPr="00F33A55">
        <w:rPr>
          <w:rFonts w:ascii="Calibri" w:eastAsia="Calibri" w:hAnsi="Calibri" w:cs="Calibri"/>
          <w:bCs/>
          <w:sz w:val="24"/>
          <w:szCs w:val="24"/>
        </w:rPr>
        <w:t>Vunesp</w:t>
      </w:r>
      <w:proofErr w:type="spellEnd"/>
      <w:r w:rsidRPr="00F33A55">
        <w:rPr>
          <w:rFonts w:ascii="Calibri" w:eastAsia="Calibri" w:hAnsi="Calibri" w:cs="Calibri"/>
          <w:bCs/>
          <w:sz w:val="24"/>
          <w:szCs w:val="24"/>
        </w:rPr>
        <w:t xml:space="preserve"> – 2006)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"A ascensão da direita radical após a Primeira Guerra Mundial foi sem dúvida uma resposta ao perigo, na verdade à realidade, da revolução social e do poder operário em geral, e à Revolução de Outubro e ao leninismo em particular." (Eric </w:t>
      </w:r>
      <w:proofErr w:type="spellStart"/>
      <w:r>
        <w:rPr>
          <w:rFonts w:ascii="Calibri" w:hAnsi="Calibri"/>
          <w:sz w:val="24"/>
          <w:szCs w:val="24"/>
        </w:rPr>
        <w:t>Hobsbawm</w:t>
      </w:r>
      <w:proofErr w:type="spellEnd"/>
      <w:r>
        <w:rPr>
          <w:rFonts w:ascii="Calibri" w:hAnsi="Calibri"/>
          <w:sz w:val="24"/>
          <w:szCs w:val="24"/>
        </w:rPr>
        <w:t xml:space="preserve"> ERA DOS EXTREMOS).</w:t>
      </w: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Identifique a "direita radical" que ascendia no período </w:t>
      </w:r>
      <w:proofErr w:type="spellStart"/>
      <w:r>
        <w:rPr>
          <w:rFonts w:ascii="Calibri" w:hAnsi="Calibri"/>
          <w:sz w:val="24"/>
          <w:szCs w:val="24"/>
        </w:rPr>
        <w:t>Entreguerras</w:t>
      </w:r>
      <w:proofErr w:type="spellEnd"/>
      <w:r>
        <w:rPr>
          <w:rFonts w:ascii="Calibri" w:hAnsi="Calibri"/>
          <w:sz w:val="24"/>
          <w:szCs w:val="24"/>
        </w:rPr>
        <w:t xml:space="preserve"> opondo-se à expansão dos movimentos evolucionários.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Bolchevista.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AD2955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Liberal</w:t>
      </w:r>
      <w:r w:rsidR="00F0799F">
        <w:rPr>
          <w:rFonts w:ascii="Calibri" w:hAnsi="Calibri"/>
          <w:sz w:val="24"/>
          <w:szCs w:val="24"/>
        </w:rPr>
        <w:t>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Menchevista.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Pr="00FF27D4" w:rsidRDefault="00B90130" w:rsidP="005637F9">
      <w:pPr>
        <w:spacing w:after="0" w:line="274" w:lineRule="auto"/>
        <w:jc w:val="both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 xml:space="preserve">d) </w:t>
      </w:r>
      <w:proofErr w:type="spellStart"/>
      <w:r w:rsidRPr="00FF27D4">
        <w:rPr>
          <w:rFonts w:ascii="Calibri" w:hAnsi="Calibri"/>
          <w:color w:val="FF0000"/>
          <w:sz w:val="24"/>
          <w:szCs w:val="24"/>
        </w:rPr>
        <w:t>Nazi-fascista</w:t>
      </w:r>
      <w:proofErr w:type="spellEnd"/>
      <w:r w:rsidRPr="00FF27D4">
        <w:rPr>
          <w:rFonts w:ascii="Calibri" w:hAnsi="Calibri"/>
          <w:color w:val="FF0000"/>
          <w:sz w:val="24"/>
          <w:szCs w:val="24"/>
        </w:rPr>
        <w:t>.</w:t>
      </w:r>
    </w:p>
    <w:p w:rsidR="001738A2" w:rsidRPr="00FF27D4" w:rsidRDefault="001738A2" w:rsidP="005637F9">
      <w:pPr>
        <w:spacing w:after="0" w:line="274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e) </w:t>
      </w:r>
      <w:proofErr w:type="spellStart"/>
      <w:r>
        <w:rPr>
          <w:rFonts w:ascii="Calibri" w:hAnsi="Calibri"/>
          <w:sz w:val="24"/>
          <w:szCs w:val="24"/>
        </w:rPr>
        <w:t>Anarco</w:t>
      </w:r>
      <w:proofErr w:type="spellEnd"/>
      <w:r>
        <w:rPr>
          <w:rFonts w:ascii="Calibri" w:hAnsi="Calibri"/>
          <w:sz w:val="24"/>
          <w:szCs w:val="24"/>
        </w:rPr>
        <w:t>-sindicalista.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Gabarito: D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2F600F">
      <w:pPr>
        <w:spacing w:after="0" w:line="274" w:lineRule="auto"/>
        <w:ind w:firstLine="7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Questão </w:t>
      </w:r>
      <w:r w:rsidR="00FF27D4"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2F600F">
      <w:pPr>
        <w:pStyle w:val="Corpodetexto"/>
        <w:spacing w:after="0" w:line="274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Vunesp</w:t>
      </w:r>
      <w:proofErr w:type="spellEnd"/>
      <w:r>
        <w:rPr>
          <w:rFonts w:ascii="Calibri" w:hAnsi="Calibri"/>
          <w:sz w:val="24"/>
          <w:szCs w:val="24"/>
        </w:rPr>
        <w:t xml:space="preserve">) No fim da década de 20, anos de prosperidade, uma grave crise econômica, conhecida </w:t>
      </w:r>
      <w:proofErr w:type="gramStart"/>
      <w:r>
        <w:rPr>
          <w:rFonts w:ascii="Calibri" w:hAnsi="Calibri"/>
          <w:sz w:val="24"/>
          <w:szCs w:val="24"/>
        </w:rPr>
        <w:t>como</w:t>
      </w:r>
      <w:proofErr w:type="gramEnd"/>
      <w:r>
        <w:rPr>
          <w:rFonts w:ascii="Calibri" w:hAnsi="Calibri"/>
          <w:sz w:val="24"/>
          <w:szCs w:val="24"/>
        </w:rPr>
        <w:t xml:space="preserve"> a Grande Depressão, começou nos EUA e atingiu todos os países capitalistas. J. K. </w:t>
      </w:r>
      <w:proofErr w:type="spellStart"/>
      <w:r>
        <w:rPr>
          <w:rFonts w:ascii="Calibri" w:hAnsi="Calibri"/>
          <w:sz w:val="24"/>
          <w:szCs w:val="24"/>
        </w:rPr>
        <w:t>Galbraith</w:t>
      </w:r>
      <w:proofErr w:type="spellEnd"/>
      <w:r>
        <w:rPr>
          <w:rFonts w:ascii="Calibri" w:hAnsi="Calibri"/>
          <w:sz w:val="24"/>
          <w:szCs w:val="24"/>
        </w:rPr>
        <w:t>, economista norte-americano, afirma que “à medida que o tempo passava tornava-se evidente que aquela prosperidade não duraria. Dentro dela estavam contidas as sementes de sua própria destruição.” (Dias de boom e de desastre in J. M. Roberts (</w:t>
      </w:r>
      <w:proofErr w:type="spellStart"/>
      <w:r>
        <w:rPr>
          <w:rFonts w:ascii="Calibri" w:hAnsi="Calibri"/>
          <w:sz w:val="24"/>
          <w:szCs w:val="24"/>
        </w:rPr>
        <w:t>org</w:t>
      </w:r>
      <w:proofErr w:type="spellEnd"/>
      <w:r>
        <w:rPr>
          <w:rFonts w:ascii="Calibri" w:hAnsi="Calibri"/>
          <w:sz w:val="24"/>
          <w:szCs w:val="24"/>
        </w:rPr>
        <w:t>), História do Século XX.).</w:t>
      </w:r>
    </w:p>
    <w:p w:rsidR="001738A2" w:rsidRDefault="001738A2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aparente prosperidade pode ser percebida nas seguintes características: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o aumento da produção automobilística, a expansão do mercado de trabalho e a falta de investimentos em tecnologia.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a destruição dos grandes estoques de mercadorias, o aumento dos preços agrícolas e o aumento dos salários.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a cultura de massa com a venda de milhões de discos, as dívidas de guerra dos EUA e o aumento do número de empregos.</w:t>
      </w:r>
    </w:p>
    <w:p w:rsidR="001738A2" w:rsidRPr="00FF27D4" w:rsidRDefault="00B90130" w:rsidP="005637F9">
      <w:pPr>
        <w:pStyle w:val="Corpodetexto"/>
        <w:spacing w:line="274" w:lineRule="auto"/>
        <w:jc w:val="both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d) a crise de superprodução, a especulação desenfreada nas bolsas de valores e a queda da renda dos trabalhadores.</w:t>
      </w:r>
    </w:p>
    <w:p w:rsidR="001738A2" w:rsidRDefault="00B90130" w:rsidP="005637F9">
      <w:pPr>
        <w:pStyle w:val="Corpodetexto"/>
        <w:spacing w:after="0" w:line="274" w:lineRule="auto"/>
        <w:jc w:val="both"/>
      </w:pPr>
      <w:r>
        <w:rPr>
          <w:rFonts w:ascii="Calibri" w:hAnsi="Calibri"/>
          <w:sz w:val="24"/>
          <w:szCs w:val="24"/>
        </w:rPr>
        <w:t xml:space="preserve">e) o aumento do mercado externo, o mito do </w:t>
      </w:r>
      <w:r>
        <w:rPr>
          <w:rStyle w:val="nfase"/>
          <w:rFonts w:ascii="Calibri" w:hAnsi="Calibri"/>
          <w:sz w:val="24"/>
          <w:szCs w:val="24"/>
        </w:rPr>
        <w:t xml:space="preserve">American </w:t>
      </w:r>
      <w:proofErr w:type="spellStart"/>
      <w:r>
        <w:rPr>
          <w:rStyle w:val="nfase"/>
          <w:rFonts w:ascii="Calibri" w:hAnsi="Calibri"/>
          <w:sz w:val="24"/>
          <w:szCs w:val="24"/>
        </w:rPr>
        <w:t>way</w:t>
      </w:r>
      <w:proofErr w:type="spellEnd"/>
      <w:r>
        <w:rPr>
          <w:rStyle w:val="nfase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nfase"/>
          <w:rFonts w:ascii="Calibri" w:hAnsi="Calibri"/>
          <w:sz w:val="24"/>
          <w:szCs w:val="24"/>
        </w:rPr>
        <w:t>of</w:t>
      </w:r>
      <w:proofErr w:type="spellEnd"/>
      <w:r>
        <w:rPr>
          <w:rStyle w:val="nfase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nfase"/>
          <w:rFonts w:ascii="Calibri" w:hAnsi="Calibri"/>
          <w:sz w:val="24"/>
          <w:szCs w:val="24"/>
        </w:rPr>
        <w:t>life</w:t>
      </w:r>
      <w:proofErr w:type="spellEnd"/>
      <w:r>
        <w:rPr>
          <w:rFonts w:ascii="Calibri" w:hAnsi="Calibri"/>
          <w:sz w:val="24"/>
          <w:szCs w:val="24"/>
        </w:rPr>
        <w:t xml:space="preserve"> e a intervenção do Estado na economia.</w:t>
      </w:r>
    </w:p>
    <w:p w:rsidR="001738A2" w:rsidRDefault="001738A2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Gabarito: D</w:t>
      </w:r>
    </w:p>
    <w:p w:rsidR="001738A2" w:rsidRDefault="001738A2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Questão </w:t>
      </w:r>
      <w:r w:rsidR="00FF27D4">
        <w:rPr>
          <w:rFonts w:ascii="Calibri" w:hAnsi="Calibri"/>
          <w:b/>
          <w:bCs/>
          <w:sz w:val="24"/>
          <w:szCs w:val="24"/>
        </w:rPr>
        <w:t>6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(UFRS) NÃO pode ser </w:t>
      </w:r>
      <w:proofErr w:type="gramStart"/>
      <w:r>
        <w:rPr>
          <w:rFonts w:ascii="Calibri" w:hAnsi="Calibri"/>
          <w:sz w:val="24"/>
          <w:szCs w:val="24"/>
        </w:rPr>
        <w:t>considerado(</w:t>
      </w:r>
      <w:proofErr w:type="gramEnd"/>
      <w:r>
        <w:rPr>
          <w:rFonts w:ascii="Calibri" w:hAnsi="Calibri"/>
          <w:sz w:val="24"/>
          <w:szCs w:val="24"/>
        </w:rPr>
        <w:t>a) consequência da crise econômica de 1929:</w:t>
      </w:r>
    </w:p>
    <w:p w:rsidR="001738A2" w:rsidRDefault="001738A2" w:rsidP="005637F9">
      <w:pPr>
        <w:pStyle w:val="Corpodetexto"/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pStyle w:val="Corpodetexto"/>
        <w:spacing w:line="27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a retração do comércio internacional e da produção industrial, bem como a queda do preço das matérias-primas.</w:t>
      </w:r>
    </w:p>
    <w:p w:rsidR="001738A2" w:rsidRDefault="00B90130" w:rsidP="005637F9">
      <w:pPr>
        <w:pStyle w:val="Corpodetexto"/>
        <w:spacing w:line="27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o crescimento do desemprego na Alemanha, país cuja economia era baseada na exportação de produtos industrializados.</w:t>
      </w:r>
    </w:p>
    <w:p w:rsidR="001738A2" w:rsidRPr="00FF27D4" w:rsidRDefault="00B90130" w:rsidP="005637F9">
      <w:pPr>
        <w:pStyle w:val="Corpodetexto"/>
        <w:spacing w:line="274" w:lineRule="auto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c) o crescimento econômico da União Soviética baseado na Nova Política Econômica (NEP).</w:t>
      </w:r>
    </w:p>
    <w:p w:rsidR="001738A2" w:rsidRDefault="00B90130" w:rsidP="005637F9">
      <w:pPr>
        <w:pStyle w:val="Corpodetexto"/>
        <w:spacing w:line="27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a eleição de Franklin Delano Roosevelt para a presidência dos Estados Unidos, com um programa de recuperação econômica.</w:t>
      </w:r>
    </w:p>
    <w:p w:rsidR="001738A2" w:rsidRDefault="00B90130" w:rsidP="005637F9">
      <w:pPr>
        <w:pStyle w:val="Corpodetexto"/>
        <w:spacing w:line="27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o crescimento eleitoral do Partido Nazista na Alemanha.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Gabarito: C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Questão </w:t>
      </w:r>
      <w:r w:rsidR="00FF27D4">
        <w:rPr>
          <w:rFonts w:ascii="Calibri" w:hAnsi="Calibri"/>
          <w:b/>
          <w:bCs/>
          <w:sz w:val="24"/>
          <w:szCs w:val="24"/>
        </w:rPr>
        <w:t>7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Pr="00BB3C60" w:rsidRDefault="00B90130" w:rsidP="005637F9">
      <w:pPr>
        <w:pStyle w:val="Corpodetexto"/>
        <w:spacing w:after="0" w:line="274" w:lineRule="auto"/>
        <w:jc w:val="both"/>
        <w:rPr>
          <w:rFonts w:ascii="Calibri" w:hAnsi="Calibri"/>
          <w:bCs/>
          <w:sz w:val="24"/>
          <w:szCs w:val="24"/>
        </w:rPr>
      </w:pPr>
      <w:r w:rsidRPr="00BB3C60">
        <w:rPr>
          <w:rFonts w:ascii="Calibri" w:hAnsi="Calibri"/>
          <w:bCs/>
          <w:sz w:val="24"/>
          <w:szCs w:val="24"/>
        </w:rPr>
        <w:t>(UFMG 2008) Leia este trecho:</w:t>
      </w:r>
    </w:p>
    <w:p w:rsidR="001738A2" w:rsidRDefault="001738A2" w:rsidP="005637F9">
      <w:pPr>
        <w:pStyle w:val="Corpodetexto"/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“Camisas negras de Milão, camaradas operários! Há cinco anos, as colunas de um templo que parecia desafiar os séculos desabaram. O que havia debaixo destas ruínas? O fim de um período da história contemporânea, o fim da economia liberal e capitalista [...] Diante deste declínio constatado e irrevogável, duas soluções aparecem: a primeira seria estatizar toda a economia da Nação. Afastamo-la, pois não queremos multiplicar por dez o número dos funcionários do Estado. Outra impõe-se pela lógica: é o corporativismo englobando os elementos produtores da Nação e, quando digo produtores, não me refiro somente aos </w:t>
      </w:r>
      <w:r w:rsidR="00AD2955">
        <w:rPr>
          <w:rFonts w:ascii="Calibri" w:hAnsi="Calibri"/>
          <w:sz w:val="24"/>
          <w:szCs w:val="24"/>
        </w:rPr>
        <w:t>industriais,</w:t>
      </w:r>
      <w:r>
        <w:rPr>
          <w:rFonts w:ascii="Calibri" w:hAnsi="Calibri"/>
          <w:sz w:val="24"/>
          <w:szCs w:val="24"/>
        </w:rPr>
        <w:t xml:space="preserve"> mas também aos operários. O fascismo estabeleceu a igualdade de todos diante do trabalho. A diferença existe somente na escala das diversas responsabilidades. [...] O Estado deve resolver o problema da repartição de maneira que não mais seja visto o fato paradoxal e cruel da miséria no meio da </w:t>
      </w:r>
      <w:r w:rsidR="00AD2955">
        <w:rPr>
          <w:rFonts w:ascii="Calibri" w:hAnsi="Calibri"/>
          <w:sz w:val="24"/>
          <w:szCs w:val="24"/>
        </w:rPr>
        <w:t>opulência. ”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(Discurso de Mussolini dirigido aos operários milaneses, em 7 de outubro de 1934. In: MATTOSO, Kátia M. de Queirós. Textos e documentos para o estudo da história contemporânea (1789-1963). São Paulo: </w:t>
      </w:r>
      <w:proofErr w:type="spellStart"/>
      <w:r>
        <w:rPr>
          <w:rFonts w:ascii="Calibri" w:hAnsi="Calibri"/>
          <w:sz w:val="24"/>
          <w:szCs w:val="24"/>
        </w:rPr>
        <w:t>H</w:t>
      </w:r>
      <w:r w:rsidR="00AD2955">
        <w:rPr>
          <w:rFonts w:ascii="Calibri" w:hAnsi="Calibri"/>
          <w:sz w:val="24"/>
          <w:szCs w:val="24"/>
        </w:rPr>
        <w:t>ucitec</w:t>
      </w:r>
      <w:proofErr w:type="spellEnd"/>
      <w:r w:rsidR="00AD2955">
        <w:rPr>
          <w:rFonts w:ascii="Calibri" w:hAnsi="Calibri"/>
          <w:sz w:val="24"/>
          <w:szCs w:val="24"/>
        </w:rPr>
        <w:t>: Edusp, 1977. p. 175-177</w:t>
      </w:r>
      <w:r>
        <w:rPr>
          <w:rFonts w:ascii="Calibri" w:hAnsi="Calibri"/>
          <w:sz w:val="24"/>
          <w:szCs w:val="24"/>
        </w:rPr>
        <w:t>)</w:t>
      </w:r>
      <w:r w:rsidR="00AD2955">
        <w:rPr>
          <w:rFonts w:ascii="Calibri" w:hAnsi="Calibri"/>
          <w:sz w:val="24"/>
          <w:szCs w:val="24"/>
        </w:rPr>
        <w:t>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partir dessa leitura e considerando-se outros conhecimentos sobre o assunto, é INCORRETO afirmar que o fascismo italiano:</w:t>
      </w:r>
    </w:p>
    <w:p w:rsidR="001738A2" w:rsidRPr="00FF27D4" w:rsidRDefault="00B90130" w:rsidP="005637F9">
      <w:pPr>
        <w:pStyle w:val="Corpodetexto"/>
        <w:spacing w:line="274" w:lineRule="auto"/>
        <w:jc w:val="both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a) era anticapitalista e se propunha instalar uma nova ordem social coletivista, sem classes.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fazia uma defesa veemente do trabalho, destacando-o como elemento unificador das forças sociais.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propunha a união do capital e do trabalho, mediada pelo Estado e baseada no corporativismo.</w:t>
      </w:r>
    </w:p>
    <w:p w:rsidR="001738A2" w:rsidRDefault="00B90130" w:rsidP="005637F9">
      <w:pPr>
        <w:pStyle w:val="Corpodetexto"/>
        <w:spacing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se considerava criador de um tempo e de um homem novos, no que rivalizava com o discurso socialista.</w:t>
      </w:r>
    </w:p>
    <w:p w:rsidR="001738A2" w:rsidRPr="00114E37" w:rsidRDefault="00B90130" w:rsidP="005637F9">
      <w:pPr>
        <w:spacing w:after="0" w:line="274" w:lineRule="auto"/>
        <w:jc w:val="both"/>
        <w:rPr>
          <w:rFonts w:ascii="Calibri" w:hAnsi="Calibri"/>
          <w:bCs/>
          <w:sz w:val="24"/>
          <w:szCs w:val="24"/>
        </w:rPr>
      </w:pPr>
      <w:r w:rsidRPr="00114E37">
        <w:rPr>
          <w:rFonts w:ascii="Calibri" w:hAnsi="Calibri"/>
          <w:bCs/>
          <w:sz w:val="24"/>
          <w:szCs w:val="24"/>
        </w:rPr>
        <w:t>Gabarito: A</w:t>
      </w:r>
    </w:p>
    <w:p w:rsidR="00FF27D4" w:rsidRDefault="00FF27D4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Questão </w:t>
      </w:r>
      <w:r w:rsidR="00FF27D4">
        <w:rPr>
          <w:rFonts w:ascii="Calibri" w:hAnsi="Calibri"/>
          <w:b/>
          <w:bCs/>
          <w:sz w:val="24"/>
          <w:szCs w:val="24"/>
        </w:rPr>
        <w:t>8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(Upe 2011) O totalitarismo foi um fenômeno político da Europa do pós-Primeira Guerra, que acentuou as tensões políticas de então, contribuindo para a eclosão da Segunda Guerra Mundial. Na Europa Ocidental, países, como a Alemanha, a Itália e a Espanha, assistiram a governos baseados em preceitos totalitários. Sobre essa realidade, é correto afirmar que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a ascensão política de Hitler na Alemanha não contou com o apoio de manifestações populares nem com a receptividade de suas propostas políticas em eleições.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na Itália, Mussolini só conseguiu chegar ao controle do Estado com o apoio do partido nazista alemão.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o caráter antissemita do totalitarismo de direita só se manifestou de forma acentuada, na Itália fascista.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</w:p>
    <w:p w:rsidR="001738A2" w:rsidRPr="00FF27D4" w:rsidRDefault="00B90130" w:rsidP="005637F9">
      <w:pPr>
        <w:spacing w:after="0" w:line="274" w:lineRule="auto"/>
        <w:ind w:left="284" w:hanging="284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d) o apoio da Alemanha nazista foi de suma importância para a vitória das forças de direita na Guerra Civil Espanhola e para a subida de Franco ao poder.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apesar de compactuar com posturas políticas da Alemanha hitlerista, a Itália permaneceu neutra durante toda a Segunda Guerra Mundial.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sz w:val="24"/>
          <w:szCs w:val="24"/>
        </w:rPr>
      </w:pPr>
    </w:p>
    <w:p w:rsidR="001738A2" w:rsidRPr="00114E37" w:rsidRDefault="00B90130" w:rsidP="005637F9">
      <w:pPr>
        <w:spacing w:after="0" w:line="274" w:lineRule="auto"/>
        <w:ind w:left="284" w:hanging="284"/>
        <w:rPr>
          <w:rFonts w:ascii="Calibri" w:hAnsi="Calibri"/>
          <w:bCs/>
          <w:sz w:val="24"/>
          <w:szCs w:val="24"/>
        </w:rPr>
      </w:pPr>
      <w:r w:rsidRPr="00114E37">
        <w:rPr>
          <w:rFonts w:ascii="Calibri" w:hAnsi="Calibri"/>
          <w:bCs/>
          <w:sz w:val="24"/>
          <w:szCs w:val="24"/>
        </w:rPr>
        <w:t>Gabarito: D</w:t>
      </w:r>
    </w:p>
    <w:p w:rsidR="001738A2" w:rsidRDefault="001738A2" w:rsidP="005637F9">
      <w:pPr>
        <w:spacing w:after="0" w:line="274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Questão </w:t>
      </w:r>
      <w:r w:rsidR="00FF27D4">
        <w:rPr>
          <w:rFonts w:ascii="Calibri" w:hAnsi="Calibri"/>
          <w:b/>
          <w:bCs/>
          <w:sz w:val="24"/>
          <w:szCs w:val="24"/>
        </w:rPr>
        <w:t>9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1738A2" w:rsidRDefault="001738A2" w:rsidP="005637F9">
      <w:pPr>
        <w:spacing w:after="0" w:line="274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</w:p>
    <w:p w:rsidR="001738A2" w:rsidRDefault="00B90130" w:rsidP="005637F9">
      <w:pPr>
        <w:spacing w:after="0" w:line="274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4D2BAF">
        <w:rPr>
          <w:rFonts w:ascii="Calibri" w:hAnsi="Calibri"/>
          <w:bCs/>
          <w:sz w:val="24"/>
          <w:szCs w:val="24"/>
        </w:rPr>
        <w:t>(FGV</w:t>
      </w:r>
      <w:r>
        <w:rPr>
          <w:rFonts w:ascii="Calibri" w:hAnsi="Calibri"/>
          <w:b/>
          <w:bCs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>2004) “Atrás do jovem, a guerra, em frente a ele a ruína social, à sua esquerda ele está sendo empurrado pelos comunistas, à direita, pelos nacionalistas e por toda a sua volta não existe um só traço de honestidade, de racionalidade, e todos os seus bons instintos estão sendo distorcidos pelo ódio."</w:t>
      </w:r>
    </w:p>
    <w:p w:rsidR="001738A2" w:rsidRDefault="001738A2" w:rsidP="005637F9">
      <w:pPr>
        <w:spacing w:after="0" w:line="274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Apud GAY, P., A cultura de Weimar, trad., Rio, Paz e Terra, 1978, p. 160.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análise acima foi feita pelo novelista alemão Jakob Wassermann e diz respeito à situação social durante a República de Weimar, quando a Alemanha: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Presenciou a derrocada do nazismo e o estabelecimento da democracia tutelada pelas principais potências ocidentais e pela União Soviética.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Pr="00FF27D4" w:rsidRDefault="00B90130" w:rsidP="005637F9">
      <w:pPr>
        <w:spacing w:after="0" w:line="274" w:lineRule="auto"/>
        <w:jc w:val="both"/>
        <w:rPr>
          <w:rFonts w:ascii="Calibri" w:hAnsi="Calibri"/>
          <w:color w:val="FF0000"/>
          <w:sz w:val="24"/>
          <w:szCs w:val="24"/>
        </w:rPr>
      </w:pPr>
      <w:r w:rsidRPr="00FF27D4">
        <w:rPr>
          <w:rFonts w:ascii="Calibri" w:hAnsi="Calibri"/>
          <w:color w:val="FF0000"/>
          <w:sz w:val="24"/>
          <w:szCs w:val="24"/>
        </w:rPr>
        <w:t>b) Vivenciou uma experiência democrática marcada pelos sucessivos governos de centro-esquerda, encabeçados pelo Partido Democrata Alemão.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Passou por uma experiência democrática abalada por graves crises econômicas e pelas investidas de partidos e grupos extremistas de esquerda e de direita.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d) Assistiu à consolidação no poder do grupo </w:t>
      </w:r>
      <w:proofErr w:type="spellStart"/>
      <w:r>
        <w:rPr>
          <w:rFonts w:ascii="Calibri" w:hAnsi="Calibri"/>
          <w:sz w:val="24"/>
          <w:szCs w:val="24"/>
        </w:rPr>
        <w:t>espartaquista</w:t>
      </w:r>
      <w:proofErr w:type="spellEnd"/>
      <w:r>
        <w:rPr>
          <w:rFonts w:ascii="Calibri" w:hAnsi="Calibri"/>
          <w:sz w:val="24"/>
          <w:szCs w:val="24"/>
        </w:rPr>
        <w:t xml:space="preserve"> liderado por Rosa de Luxemburgo, que questionava duramente as concessões ideológicas feitas pelos </w:t>
      </w:r>
      <w:proofErr w:type="spellStart"/>
      <w:r>
        <w:rPr>
          <w:rFonts w:ascii="Calibri" w:hAnsi="Calibri"/>
          <w:sz w:val="24"/>
          <w:szCs w:val="24"/>
        </w:rPr>
        <w:t>social-democratas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e) Enfrentou a guerra contra a Tríplice Aliança, mantendo o regime democrático a partir de uma coalizão de centro-esquerda liderada pelos </w:t>
      </w:r>
      <w:proofErr w:type="spellStart"/>
      <w:r>
        <w:rPr>
          <w:rFonts w:ascii="Calibri" w:hAnsi="Calibri"/>
          <w:sz w:val="24"/>
          <w:szCs w:val="24"/>
        </w:rPr>
        <w:t>social-democratas</w:t>
      </w:r>
      <w:proofErr w:type="spellEnd"/>
    </w:p>
    <w:p w:rsidR="001738A2" w:rsidRDefault="001738A2" w:rsidP="005637F9">
      <w:pPr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1738A2" w:rsidRDefault="00B90130" w:rsidP="005637F9">
      <w:pPr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Gabarito: B</w:t>
      </w:r>
    </w:p>
    <w:p w:rsidR="001738A2" w:rsidRDefault="001738A2" w:rsidP="005637F9">
      <w:pPr>
        <w:spacing w:after="0" w:line="274" w:lineRule="auto"/>
        <w:ind w:left="284" w:hanging="284"/>
        <w:rPr>
          <w:rFonts w:ascii="Calibri" w:hAnsi="Calibri"/>
          <w:b/>
          <w:bCs/>
          <w:sz w:val="24"/>
          <w:szCs w:val="24"/>
        </w:rPr>
      </w:pPr>
    </w:p>
    <w:p w:rsidR="001738A2" w:rsidRPr="00FF27D4" w:rsidRDefault="00B90130" w:rsidP="005637F9">
      <w:pPr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 w:rsidRPr="00FF27D4">
        <w:rPr>
          <w:rFonts w:ascii="Calibri" w:eastAsia="Calibri" w:hAnsi="Calibri" w:cs="Calibri"/>
          <w:color w:val="365F91"/>
          <w:sz w:val="28"/>
          <w:szCs w:val="28"/>
        </w:rPr>
        <w:t>Conhecendo a Fonte (Sugestão)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 w:rsidR="00AD2955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AD2955"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D2955">
        <w:rPr>
          <w:rFonts w:ascii="Calibri" w:eastAsia="Calibri" w:hAnsi="Calibri" w:cs="Calibri"/>
          <w:sz w:val="24"/>
          <w:szCs w:val="24"/>
        </w:rPr>
        <w:t xml:space="preserve">professor(a) queira, </w:t>
      </w:r>
      <w:r>
        <w:rPr>
          <w:rFonts w:ascii="Calibri" w:eastAsia="Calibri" w:hAnsi="Calibri" w:cs="Calibri"/>
          <w:sz w:val="24"/>
          <w:szCs w:val="24"/>
        </w:rPr>
        <w:t xml:space="preserve">é possível realizar uma análise da </w:t>
      </w:r>
      <w:r w:rsidR="00AD2955">
        <w:rPr>
          <w:rFonts w:ascii="Calibri" w:eastAsia="Calibri" w:hAnsi="Calibri" w:cs="Calibri"/>
          <w:sz w:val="24"/>
          <w:szCs w:val="24"/>
        </w:rPr>
        <w:t xml:space="preserve">fonte em questão com os alunos. </w:t>
      </w:r>
      <w:r>
        <w:rPr>
          <w:rFonts w:ascii="Calibri" w:eastAsia="Calibri" w:hAnsi="Calibri" w:cs="Calibri"/>
          <w:sz w:val="24"/>
          <w:szCs w:val="24"/>
        </w:rPr>
        <w:t>Pode</w:t>
      </w:r>
      <w:r w:rsidR="00AD2955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projetar ou dividir a sala e</w:t>
      </w:r>
      <w:r w:rsidR="00AD2955">
        <w:rPr>
          <w:rFonts w:ascii="Calibri" w:eastAsia="Calibri" w:hAnsi="Calibri" w:cs="Calibri"/>
          <w:sz w:val="24"/>
          <w:szCs w:val="24"/>
        </w:rPr>
        <w:t>m grupos e duplas para realizar a atividade.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Roteiro de análise de textos: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Realize uma primeira leitura coletiva do texto com a classe</w:t>
      </w:r>
      <w:r w:rsidR="00AD2955">
        <w:rPr>
          <w:rFonts w:ascii="Calibri" w:eastAsia="Calibri" w:hAnsi="Calibri" w:cs="Calibri"/>
          <w:sz w:val="24"/>
          <w:szCs w:val="24"/>
        </w:rPr>
        <w:t>;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Peça para que os alunos releiam o texto grifando ou anotando as palavras ou termos desconhecidos</w:t>
      </w:r>
      <w:r w:rsidR="00AD2955">
        <w:rPr>
          <w:rFonts w:ascii="Calibri" w:eastAsia="Calibri" w:hAnsi="Calibri" w:cs="Calibri"/>
          <w:sz w:val="24"/>
          <w:szCs w:val="24"/>
        </w:rPr>
        <w:t>;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Oriente para que os alunos pesquisem os termos desconhecidos e/ou faça coletivamente</w:t>
      </w:r>
      <w:r w:rsidR="00AD2955">
        <w:rPr>
          <w:rFonts w:ascii="Calibri" w:eastAsia="Calibri" w:hAnsi="Calibri" w:cs="Calibri"/>
          <w:sz w:val="24"/>
          <w:szCs w:val="24"/>
        </w:rPr>
        <w:t>;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 Busque informações sobre o autor do texto</w:t>
      </w:r>
      <w:r w:rsidR="00AD295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tais como quem era, quando escreveu, por</w:t>
      </w:r>
      <w:r w:rsidR="00AD295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escreve</w:t>
      </w:r>
      <w:r w:rsidR="00AD2955">
        <w:rPr>
          <w:rFonts w:ascii="Calibri" w:eastAsia="Calibri" w:hAnsi="Calibri" w:cs="Calibri"/>
          <w:sz w:val="24"/>
          <w:szCs w:val="24"/>
        </w:rPr>
        <w:t xml:space="preserve">u, qual seu papel na história, </w:t>
      </w:r>
      <w:r>
        <w:rPr>
          <w:rFonts w:ascii="Calibri" w:eastAsia="Calibri" w:hAnsi="Calibri" w:cs="Calibri"/>
          <w:sz w:val="24"/>
          <w:szCs w:val="24"/>
        </w:rPr>
        <w:t>etc</w:t>
      </w:r>
      <w:r w:rsidR="00AD2955">
        <w:rPr>
          <w:rFonts w:ascii="Calibri" w:eastAsia="Calibri" w:hAnsi="Calibri" w:cs="Calibri"/>
          <w:sz w:val="24"/>
          <w:szCs w:val="24"/>
        </w:rPr>
        <w:t xml:space="preserve">.; </w:t>
      </w: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5) Busque informações sobre o texto</w:t>
      </w:r>
      <w:r w:rsidR="00AD295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tais como a data </w:t>
      </w:r>
      <w:r w:rsidR="00AD2955">
        <w:rPr>
          <w:rFonts w:ascii="Calibri" w:eastAsia="Calibri" w:hAnsi="Calibri" w:cs="Calibri"/>
          <w:sz w:val="24"/>
          <w:szCs w:val="24"/>
        </w:rPr>
        <w:t xml:space="preserve">da publicação, local, assunto, </w:t>
      </w:r>
      <w:r>
        <w:rPr>
          <w:rFonts w:ascii="Calibri" w:eastAsia="Calibri" w:hAnsi="Calibri" w:cs="Calibri"/>
          <w:sz w:val="24"/>
          <w:szCs w:val="24"/>
        </w:rPr>
        <w:t>etc</w:t>
      </w:r>
      <w:r w:rsidR="00AD2955">
        <w:rPr>
          <w:rFonts w:ascii="Calibri" w:eastAsia="Calibri" w:hAnsi="Calibri" w:cs="Calibri"/>
          <w:sz w:val="24"/>
          <w:szCs w:val="24"/>
        </w:rPr>
        <w:t>.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B90130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Fonte Proposta: Os 14 Pontos de Wilson</w:t>
      </w: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Default="001738A2" w:rsidP="005637F9">
      <w:pPr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1738A2" w:rsidRPr="001B5226" w:rsidRDefault="001B5226" w:rsidP="001B5226">
      <w:pPr>
        <w:pStyle w:val="Ttulo2"/>
        <w:spacing w:before="0" w:after="180" w:line="274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1B522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Plano de aula elaborado pela </w:t>
      </w:r>
      <w:r w:rsidRPr="001B5226">
        <w:rPr>
          <w:rStyle w:val="apple-style-span"/>
          <w:rFonts w:asciiTheme="minorHAnsi" w:hAnsiTheme="minorHAnsi" w:cstheme="minorHAnsi"/>
          <w:color w:val="auto"/>
          <w:sz w:val="24"/>
          <w:szCs w:val="24"/>
        </w:rPr>
        <w:t xml:space="preserve">Prof.ª Mayra Mattar Moraes </w:t>
      </w:r>
      <w:r w:rsidRPr="001B522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</w:t>
      </w:r>
    </w:p>
    <w:sectPr w:rsidR="001738A2" w:rsidRPr="001B5226">
      <w:headerReference w:type="default" r:id="rId21"/>
      <w:footerReference w:type="default" r:id="rId22"/>
      <w:pgSz w:w="11906" w:h="16838"/>
      <w:pgMar w:top="993" w:right="991" w:bottom="709" w:left="709" w:header="426" w:footer="23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1B" w:rsidRDefault="00FE6B1B">
      <w:pPr>
        <w:spacing w:after="0" w:line="240" w:lineRule="auto"/>
      </w:pPr>
      <w:r>
        <w:separator/>
      </w:r>
    </w:p>
  </w:endnote>
  <w:endnote w:type="continuationSeparator" w:id="0">
    <w:p w:rsidR="00FE6B1B" w:rsidRDefault="00F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21" w:rsidRDefault="009C0A2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</w:p>
  <w:p w:rsidR="001738A2" w:rsidRDefault="00B90130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>Prof.ª</w:t>
    </w:r>
    <w:r w:rsidR="009C0A21">
      <w:rPr>
        <w:rStyle w:val="apple-style-span"/>
        <w:color w:val="566270"/>
        <w:sz w:val="16"/>
        <w:szCs w:val="16"/>
      </w:rPr>
      <w:t xml:space="preserve"> </w:t>
    </w:r>
    <w:r>
      <w:rPr>
        <w:rStyle w:val="apple-style-span"/>
        <w:color w:val="566270"/>
        <w:sz w:val="16"/>
        <w:szCs w:val="16"/>
      </w:rPr>
      <w:t xml:space="preserve">Mayra Mattar Moraes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81D1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1738A2" w:rsidRDefault="001738A2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1B" w:rsidRDefault="00FE6B1B">
      <w:pPr>
        <w:spacing w:after="0" w:line="240" w:lineRule="auto"/>
      </w:pPr>
      <w:r>
        <w:separator/>
      </w:r>
    </w:p>
  </w:footnote>
  <w:footnote w:type="continuationSeparator" w:id="0">
    <w:p w:rsidR="00FE6B1B" w:rsidRDefault="00F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A2" w:rsidRDefault="00B90130">
    <w:pPr>
      <w:pStyle w:val="Ttulo3"/>
      <w:numPr>
        <w:ilvl w:val="2"/>
        <w:numId w:val="1"/>
      </w:numPr>
      <w:spacing w:line="276" w:lineRule="auto"/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>
          <wp:extent cx="847725" cy="389890"/>
          <wp:effectExtent l="0" t="0" r="0" b="0"/>
          <wp:docPr id="8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1738A2" w:rsidRDefault="00AD6DDA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25400" distL="114300" distR="135890" simplePos="0" relativeHeight="2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70980" cy="13970"/>
              <wp:effectExtent l="0" t="0" r="1270" b="5080"/>
              <wp:wrapNone/>
              <wp:docPr id="10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7098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DD2941" id="Conector de Seta Reta 4" o:spid="_x0000_s1026" style="position:absolute;margin-left:0;margin-top:9pt;width:517.4pt;height:1.1pt;z-index:-503316458;visibility:visible;mso-wrap-style:square;mso-width-percent:0;mso-height-percent:0;mso-wrap-distance-left:9pt;mso-wrap-distance-top:0;mso-wrap-distance-right:10.7pt;mso-wrap-distance-bottom:2pt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kbMQIAAO0EAAAOAAAAZHJzL2Uyb0RvYy54bWysVMtu2zAQvBfoPxC815KdxA/BcoAmSC9B&#10;G8TpB9AUZQmluARJW/bfd5d6xElOKXohltzd0cyO1+vbU6PZUTlfg8n5dJJypoyEojb7nP9+efi2&#10;5MwHYQqhwaicn5Xnt5uvX9atzdQMKtCFcgxBjM9am/MqBJsliZeVaoSfgFUGkyW4RgS8un1SONEi&#10;eqOTWZrOkxZcYR1I5T2+3ndJvon4Zalk+FWWXgWmc47cQjxdPHd0Jpu1yPZO2KqWPQ3xDywaURv8&#10;6Ah1L4JgB1d/gGpq6cBDGSYSmgTKspYqakA10/Sdmm0lrIpacDjejmPy/w9W/jw+OVYX6B2Ox4gG&#10;PbpDp2QAxwrFtgqFPNNxTbNqrc+wZWufHKn19hHkH4+J5E2GLr6vOZWuoVrUyk5x8Odx8OoUmMTH&#10;+c0iXS2RgMTc9Gq1iMYkIhua5cGHHwoikDg++tD5VgyRqIZInswQOlRBvuvoe+AMfXecoe+7zncr&#10;AvUROwpZm/PZdJ4ij2qIKNfAUb1ArArvJCDF16w2l1U9EgrqIhqSyLoaDOiD8WUkgY+XMg081FpH&#10;ndoQtdXVPI2/MQ+6LihJlLzb7+60Y0eBSq9vFqvvSxKHYG/KHBxMMVDo7eocil6Fs1aEps2zKvHn&#10;EI2K8LLH73YGlxqnM2xO1IMNVFgin0/29i3UreKqfrJ/bIrfBxPG/qY24OIYLtRRuIPi/ORoDnTD&#10;nYqT6veflvbyHqte/6U2fwEAAP//AwBQSwMEFAAGAAgAAAAhAHlP0HjfAAAABwEAAA8AAABkcnMv&#10;ZG93bnJldi54bWxMj81OwzAQhO9IvIO1SFwQtUkRrUKcquLngHopoUIcnXhJ0sbrELtt+vZsT3Ba&#10;7c5o9ptsMbpOHHAIrScNdxMFAqnytqVaw+bj9XYOIkRD1nSeUMMJAyzyy4vMpNYf6R0PRawFh1BI&#10;jYYmxj6VMlQNOhMmvkdi7dsPzkReh1rawRw53HUyUepBOtMSf2hMj08NVrti7zS47cvN8/Zr9haL&#10;n366WdPsc7Uutb6+GpePICKO8c8MZ3xGh5yZSr8nG0SngYtEvs55nlU1vecmpYZEJSDzTP7nz38B&#10;AAD//wMAUEsBAi0AFAAGAAgAAAAhALaDOJL+AAAA4QEAABMAAAAAAAAAAAAAAAAAAAAAAFtDb250&#10;ZW50X1R5cGVzXS54bWxQSwECLQAUAAYACAAAACEAOP0h/9YAAACUAQAACwAAAAAAAAAAAAAAAAAv&#10;AQAAX3JlbHMvLnJlbHNQSwECLQAUAAYACAAAACEAK5TpGzECAADtBAAADgAAAAAAAAAAAAAAAAAu&#10;AgAAZHJzL2Uyb0RvYy54bWxQSwECLQAUAAYACAAAACEAeU/QeN8AAAAHAQAADwAAAAAAAAAAAAAA&#10;AACLBAAAZHJzL2Rvd25yZXYueG1sUEsFBgAAAAAEAAQA8wAAAJcFAAAAAA==&#10;" path="m,l21600,21600e" filled="f" strokecolor="#4579b8" strokeweight=".26mm">
              <v:path arrowok="t"/>
              <w10:wrap anchorx="margin"/>
            </v:shape>
          </w:pict>
        </mc:Fallback>
      </mc:AlternateContent>
    </w:r>
    <w:r w:rsidR="00B90130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59F"/>
    <w:multiLevelType w:val="multilevel"/>
    <w:tmpl w:val="35CAE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382E65"/>
    <w:multiLevelType w:val="multilevel"/>
    <w:tmpl w:val="45485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1634BF"/>
    <w:multiLevelType w:val="hybridMultilevel"/>
    <w:tmpl w:val="454E14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C6EC6"/>
    <w:multiLevelType w:val="multilevel"/>
    <w:tmpl w:val="00588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356E4"/>
    <w:multiLevelType w:val="hybridMultilevel"/>
    <w:tmpl w:val="424A83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A2"/>
    <w:rsid w:val="00114E37"/>
    <w:rsid w:val="001212D5"/>
    <w:rsid w:val="00163565"/>
    <w:rsid w:val="001710DD"/>
    <w:rsid w:val="001738A2"/>
    <w:rsid w:val="001A035A"/>
    <w:rsid w:val="001B3F9B"/>
    <w:rsid w:val="001B5226"/>
    <w:rsid w:val="002464E6"/>
    <w:rsid w:val="002E4D95"/>
    <w:rsid w:val="002F600F"/>
    <w:rsid w:val="004D2BAF"/>
    <w:rsid w:val="005542D4"/>
    <w:rsid w:val="005637F9"/>
    <w:rsid w:val="00574930"/>
    <w:rsid w:val="00581D13"/>
    <w:rsid w:val="00616FCD"/>
    <w:rsid w:val="006365C2"/>
    <w:rsid w:val="00674504"/>
    <w:rsid w:val="006C42E9"/>
    <w:rsid w:val="006D45B6"/>
    <w:rsid w:val="007F36DE"/>
    <w:rsid w:val="00894855"/>
    <w:rsid w:val="008E7EE2"/>
    <w:rsid w:val="009336AE"/>
    <w:rsid w:val="009C0A21"/>
    <w:rsid w:val="009D04FA"/>
    <w:rsid w:val="00AD0BAC"/>
    <w:rsid w:val="00AD2955"/>
    <w:rsid w:val="00AD6DDA"/>
    <w:rsid w:val="00AF3329"/>
    <w:rsid w:val="00AF406F"/>
    <w:rsid w:val="00AF7457"/>
    <w:rsid w:val="00B3295F"/>
    <w:rsid w:val="00B64879"/>
    <w:rsid w:val="00B65343"/>
    <w:rsid w:val="00B90130"/>
    <w:rsid w:val="00BB3C60"/>
    <w:rsid w:val="00C67AB5"/>
    <w:rsid w:val="00D91967"/>
    <w:rsid w:val="00F0799F"/>
    <w:rsid w:val="00F33A55"/>
    <w:rsid w:val="00FE5011"/>
    <w:rsid w:val="00FE6B1B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C1A26-60C4-408A-B003-D54178A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apple-style-span">
    <w:name w:val="apple-style-span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Refdecomentrio">
    <w:name w:val="annotation reference"/>
    <w:basedOn w:val="Fontepargpadro"/>
    <w:qFormat/>
    <w:rPr>
      <w:sz w:val="18"/>
      <w:szCs w:val="18"/>
    </w:rPr>
  </w:style>
  <w:style w:type="character" w:customStyle="1" w:styleId="TextodecomentrioChar">
    <w:name w:val="Texto de comentário Char"/>
    <w:basedOn w:val="Fontepargpadro"/>
    <w:qFormat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qFormat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Calibri" w:hAnsi="Calibri"/>
      <w:color w:val="auto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Calibri" w:hAnsi="Calibri" w:cs="Calibri"/>
      <w:sz w:val="24"/>
      <w:szCs w:val="24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color w:val="auto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  <w:sz w:val="24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Calibri" w:hAnsi="Calibri" w:cs="Calibri"/>
      <w:color w:val="auto"/>
      <w:sz w:val="24"/>
      <w:szCs w:val="24"/>
      <w:highlight w:val="white"/>
    </w:rPr>
  </w:style>
  <w:style w:type="character" w:customStyle="1" w:styleId="ListLabel115">
    <w:name w:val="ListLabel 115"/>
    <w:qFormat/>
    <w:rPr>
      <w:rFonts w:ascii="Calibri" w:hAnsi="Calibri" w:cs="Calibri"/>
      <w:b w:val="0"/>
      <w:bCs w:val="0"/>
      <w:color w:val="auto"/>
      <w:sz w:val="24"/>
      <w:szCs w:val="24"/>
      <w:highlight w:val="white"/>
    </w:rPr>
  </w:style>
  <w:style w:type="character" w:customStyle="1" w:styleId="ListLabel116">
    <w:name w:val="ListLabel 116"/>
    <w:qFormat/>
    <w:rPr>
      <w:rFonts w:ascii="Calibri" w:hAnsi="Calibri" w:cs="Calibri"/>
      <w:b w:val="0"/>
      <w:bCs w:val="0"/>
      <w:color w:val="auto"/>
      <w:sz w:val="24"/>
      <w:szCs w:val="24"/>
      <w:highlight w:val="white"/>
    </w:rPr>
  </w:style>
  <w:style w:type="character" w:customStyle="1" w:styleId="ListLabel117">
    <w:name w:val="ListLabel 117"/>
    <w:qFormat/>
    <w:rPr>
      <w:rFonts w:ascii="Calibri" w:hAnsi="Calibri" w:cs="Calibri"/>
      <w:b w:val="0"/>
      <w:bCs w:val="0"/>
      <w:i w:val="0"/>
      <w:iCs w:val="0"/>
      <w:color w:val="auto"/>
      <w:sz w:val="24"/>
      <w:szCs w:val="24"/>
      <w:highlight w:val="white"/>
    </w:rPr>
  </w:style>
  <w:style w:type="character" w:customStyle="1" w:styleId="ListLabel118">
    <w:name w:val="ListLabel 118"/>
    <w:qFormat/>
    <w:rPr>
      <w:rFonts w:ascii="Calibri" w:hAnsi="Calibri" w:cs="Calibri"/>
      <w:b w:val="0"/>
      <w:bCs w:val="0"/>
      <w:i w:val="0"/>
      <w:iCs w:val="0"/>
      <w:color w:val="auto"/>
      <w:sz w:val="24"/>
      <w:szCs w:val="24"/>
      <w:highlight w:val="white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rFonts w:ascii="Calibri" w:hAnsi="Calibri"/>
      <w:sz w:val="24"/>
      <w:szCs w:val="24"/>
    </w:rPr>
  </w:style>
  <w:style w:type="character" w:customStyle="1" w:styleId="ListLabel121">
    <w:name w:val="ListLabel 121"/>
    <w:qFormat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qFormat/>
    <w:rPr>
      <w:b/>
      <w:bCs/>
      <w:sz w:val="20"/>
      <w:szCs w:val="20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501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pt-br/1920-entrava-em-vigor-o-tratado-de-versalhes/a-40067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pibidhonorio.wordpress.com/2017/09/29/american-way-of-life-contraste-entre-crise-e-consumismo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undoeducacao.bol.uol.com.br/historiageral/os-14-pontos-wilson.htm" TargetMode="External"/><Relationship Id="rId12" Type="http://schemas.openxmlformats.org/officeDocument/2006/relationships/hyperlink" Target="https://www.todamateria.com.br/tratado-de-versalhes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todeolhonahistoria.wordpress.com/2013/01/12/surgimento-do-fascismo-e-do-nazismo/" TargetMode="External"/><Relationship Id="rId20" Type="http://schemas.openxmlformats.org/officeDocument/2006/relationships/hyperlink" Target="http://estoriasdahistoria12.blogspot.com/2012/11/marcha-sobre-rom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todamateria.com.br/tratado-de-versalhes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dw.com/pt-br/1920-entrava-em-vigor-o-tratado-de-versalhes/a-400678" TargetMode="External"/><Relationship Id="rId14" Type="http://schemas.openxmlformats.org/officeDocument/2006/relationships/hyperlink" Target="https://imagohistoria.blogspot.com/2017/04/charges-historicas-primeira-guerra_1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4849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Eli Maciel</cp:lastModifiedBy>
  <cp:revision>4</cp:revision>
  <cp:lastPrinted>2018-03-17T16:32:00Z</cp:lastPrinted>
  <dcterms:created xsi:type="dcterms:W3CDTF">2019-02-06T20:09:00Z</dcterms:created>
  <dcterms:modified xsi:type="dcterms:W3CDTF">2019-02-06T20:10:00Z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