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D54D" w14:textId="77777777" w:rsidR="009A0608" w:rsidRPr="009A0608" w:rsidRDefault="009A0608" w:rsidP="00B37F69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Pr="009A0608">
        <w:rPr>
          <w:rFonts w:ascii="Calibri" w:hAnsi="Calibri" w:cs="Calibri"/>
          <w:sz w:val="32"/>
          <w:szCs w:val="32"/>
        </w:rPr>
        <w:t xml:space="preserve">Fundamental II (Segundo Ciclo) </w:t>
      </w:r>
    </w:p>
    <w:p w14:paraId="2CE9B5C1" w14:textId="5421BA89" w:rsidR="0086402D" w:rsidRPr="009A0608" w:rsidRDefault="00563343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7CBEB" wp14:editId="71152B0E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6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308EB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Qf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IY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NljBB/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0A5869">
        <w:rPr>
          <w:rFonts w:ascii="Calibri" w:hAnsi="Calibri" w:cs="Calibri"/>
          <w:b/>
          <w:bCs/>
          <w:color w:val="CC0000"/>
          <w:sz w:val="32"/>
          <w:szCs w:val="32"/>
        </w:rPr>
        <w:t>Calcula</w:t>
      </w:r>
      <w:r w:rsidR="0022333E">
        <w:rPr>
          <w:rFonts w:ascii="Calibri" w:hAnsi="Calibri" w:cs="Calibri"/>
          <w:b/>
          <w:bCs/>
          <w:color w:val="CC0000"/>
          <w:sz w:val="32"/>
          <w:szCs w:val="32"/>
        </w:rPr>
        <w:t>n</w:t>
      </w:r>
      <w:r w:rsidR="000A5869">
        <w:rPr>
          <w:rFonts w:ascii="Calibri" w:hAnsi="Calibri" w:cs="Calibri"/>
          <w:b/>
          <w:bCs/>
          <w:color w:val="CC0000"/>
          <w:sz w:val="32"/>
          <w:szCs w:val="32"/>
        </w:rPr>
        <w:t>do o Valor de</w:t>
      </w:r>
      <w:r w:rsidR="00E87E9F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  <w:proofErr w:type="spellStart"/>
      <w:r w:rsidR="00E87E9F">
        <w:rPr>
          <w:rFonts w:ascii="Calibri" w:hAnsi="Calibri" w:cs="Calibri"/>
          <w:b/>
          <w:bCs/>
          <w:color w:val="CC0000"/>
          <w:sz w:val="32"/>
          <w:szCs w:val="32"/>
        </w:rPr>
        <w:t>pi</w:t>
      </w:r>
      <w:proofErr w:type="spellEnd"/>
      <w:r w:rsidR="000A5869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  <w:r w:rsidR="00E87E9F">
        <w:rPr>
          <w:rFonts w:ascii="Calibri" w:hAnsi="Calibri" w:cs="Calibri"/>
          <w:b/>
          <w:bCs/>
          <w:color w:val="CC0000"/>
          <w:sz w:val="32"/>
          <w:szCs w:val="32"/>
        </w:rPr>
        <w:t>(</w:t>
      </w:r>
      <w:r w:rsidR="00E87E9F" w:rsidRPr="00E87E9F">
        <w:rPr>
          <w:rFonts w:ascii="Times New Roman" w:hAnsi="Times New Roman"/>
          <w:b/>
          <w:bCs/>
          <w:color w:val="CC0000"/>
          <w:sz w:val="32"/>
          <w:szCs w:val="32"/>
        </w:rPr>
        <w:t>π</w:t>
      </w:r>
      <w:r w:rsidR="00E87E9F">
        <w:rPr>
          <w:rFonts w:ascii="Calibri" w:hAnsi="Calibri" w:cs="Calibri"/>
          <w:b/>
          <w:bCs/>
          <w:color w:val="CC0000"/>
          <w:sz w:val="32"/>
          <w:szCs w:val="32"/>
        </w:rPr>
        <w:t>)</w:t>
      </w:r>
      <w:r w:rsidR="00765BFC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</w:p>
    <w:p w14:paraId="1CEE6B3B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0194802B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39059AE8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27149358" w14:textId="77777777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5B656CD6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5D0D2DB9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5DA00632" w14:textId="77777777" w:rsidR="009A0608" w:rsidRPr="009A0608" w:rsidRDefault="009A0608" w:rsidP="009A0608">
      <w:pPr>
        <w:rPr>
          <w:lang w:eastAsia="pt-BR"/>
        </w:rPr>
      </w:pPr>
    </w:p>
    <w:p w14:paraId="5F1A8CE5" w14:textId="77777777" w:rsidR="005A019E" w:rsidRPr="005A019E" w:rsidRDefault="00E87E9F" w:rsidP="005A019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Compreender a definição de </w:t>
      </w:r>
      <w:r>
        <w:rPr>
          <w:rFonts w:ascii="Times New Roman" w:hAnsi="Times New Roman"/>
          <w:sz w:val="24"/>
          <w:szCs w:val="28"/>
        </w:rPr>
        <w:t>π</w:t>
      </w:r>
      <w:r w:rsidR="009A0608">
        <w:rPr>
          <w:rFonts w:ascii="Calibri" w:hAnsi="Calibri" w:cs="Calibri"/>
          <w:sz w:val="24"/>
          <w:szCs w:val="24"/>
        </w:rPr>
        <w:t>;</w:t>
      </w:r>
    </w:p>
    <w:p w14:paraId="189C1A24" w14:textId="77777777" w:rsidR="009A0608" w:rsidRDefault="00E87E9F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Conhecer formas de calcular o valor </w:t>
      </w:r>
      <w:r>
        <w:rPr>
          <w:rFonts w:ascii="Times New Roman" w:hAnsi="Times New Roman"/>
          <w:sz w:val="24"/>
          <w:szCs w:val="28"/>
        </w:rPr>
        <w:t>π</w:t>
      </w:r>
      <w:r w:rsidR="001B4249">
        <w:rPr>
          <w:rFonts w:ascii="Calibri" w:hAnsi="Calibri"/>
          <w:color w:val="000000" w:themeColor="text1"/>
          <w:sz w:val="24"/>
          <w:szCs w:val="24"/>
        </w:rPr>
        <w:t>.</w:t>
      </w:r>
    </w:p>
    <w:p w14:paraId="37A38E9A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18A27447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2B538277" w14:textId="77777777" w:rsidR="009A0608" w:rsidRPr="009A0608" w:rsidRDefault="009A0608" w:rsidP="009A0608">
      <w:pPr>
        <w:rPr>
          <w:lang w:eastAsia="pt-BR"/>
        </w:rPr>
      </w:pPr>
    </w:p>
    <w:p w14:paraId="3DC0CB53" w14:textId="77777777" w:rsidR="009A0608" w:rsidRPr="001A159B" w:rsidRDefault="00E87E9F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Círculo e Circunferência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844FC8E" w14:textId="77777777" w:rsidR="001B4249" w:rsidRPr="00E87E9F" w:rsidRDefault="00E87E9F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7E9F">
        <w:rPr>
          <w:rFonts w:asciiTheme="minorHAnsi" w:hAnsiTheme="minorHAnsi" w:cstheme="minorHAnsi"/>
          <w:color w:val="000000" w:themeColor="text1"/>
          <w:sz w:val="24"/>
          <w:szCs w:val="24"/>
        </w:rPr>
        <w:t>Razão entre circunferência e diâmetro.</w:t>
      </w:r>
    </w:p>
    <w:p w14:paraId="79999F69" w14:textId="77777777" w:rsidR="009A0608" w:rsidRPr="009A0608" w:rsidRDefault="009A0608" w:rsidP="009A0608">
      <w:pPr>
        <w:ind w:firstLine="708"/>
        <w:rPr>
          <w:lang w:eastAsia="pt-BR"/>
        </w:rPr>
      </w:pPr>
    </w:p>
    <w:p w14:paraId="15857875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  <w:bookmarkStart w:id="0" w:name="_GoBack"/>
      <w:bookmarkEnd w:id="0"/>
    </w:p>
    <w:p w14:paraId="3C6AD6FA" w14:textId="77777777" w:rsidR="009A0608" w:rsidRDefault="00E87E9F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Círculo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Circunferência</w:t>
      </w:r>
      <w:r w:rsidR="00765BF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Número </w:t>
      </w:r>
      <w:proofErr w:type="spellStart"/>
      <w:r>
        <w:rPr>
          <w:rFonts w:ascii="Calibri" w:hAnsi="Calibri" w:cs="Calibri"/>
          <w:sz w:val="24"/>
          <w:szCs w:val="24"/>
        </w:rPr>
        <w:t>pi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765BFC">
        <w:rPr>
          <w:rFonts w:ascii="Calibri" w:hAnsi="Calibri" w:cs="Calibri"/>
          <w:sz w:val="24"/>
          <w:szCs w:val="24"/>
        </w:rPr>
        <w:t xml:space="preserve"> </w:t>
      </w:r>
      <w:r w:rsidR="005A019E">
        <w:rPr>
          <w:rFonts w:ascii="Calibri" w:hAnsi="Calibri" w:cs="Calibri"/>
          <w:sz w:val="24"/>
          <w:szCs w:val="24"/>
        </w:rPr>
        <w:t>Geometria</w:t>
      </w:r>
      <w:r w:rsidR="00CD2956">
        <w:rPr>
          <w:rFonts w:ascii="Calibri" w:hAnsi="Calibri" w:cs="Calibri"/>
          <w:sz w:val="24"/>
          <w:szCs w:val="24"/>
        </w:rPr>
        <w:t xml:space="preserve"> Plana</w:t>
      </w:r>
      <w:r w:rsidR="00A54E77">
        <w:rPr>
          <w:rFonts w:ascii="Calibri" w:hAnsi="Calibri" w:cs="Calibri"/>
          <w:sz w:val="24"/>
          <w:szCs w:val="24"/>
        </w:rPr>
        <w:t>.</w:t>
      </w:r>
    </w:p>
    <w:p w14:paraId="69C610AE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6E7AD792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79ACFF9C" w14:textId="7C957819" w:rsidR="009A0608" w:rsidRDefault="005A019E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6D5230">
        <w:rPr>
          <w:rFonts w:ascii="Calibri" w:hAnsi="Calibri" w:cs="Calibri"/>
          <w:sz w:val="24"/>
          <w:szCs w:val="24"/>
        </w:rPr>
        <w:t xml:space="preserve"> aulas (50 min/aula)</w:t>
      </w:r>
    </w:p>
    <w:p w14:paraId="7CD7025F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5F82FCB5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3F2591E2" w14:textId="77777777" w:rsidR="001E42E3" w:rsidRPr="001E42E3" w:rsidRDefault="001E42E3" w:rsidP="001E42E3">
      <w:pPr>
        <w:rPr>
          <w:lang w:eastAsia="pt-BR"/>
        </w:rPr>
      </w:pPr>
    </w:p>
    <w:p w14:paraId="1F5A54AF" w14:textId="77777777" w:rsidR="002673A5" w:rsidRDefault="001B4249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095561">
        <w:rPr>
          <w:rFonts w:asciiTheme="minorHAnsi" w:hAnsiTheme="minorHAnsi" w:cstheme="minorHAnsi"/>
          <w:sz w:val="24"/>
          <w:szCs w:val="24"/>
          <w:highlight w:val="white"/>
        </w:rPr>
        <w:t xml:space="preserve">conhecer </w:t>
      </w:r>
      <w:r w:rsidR="00095561">
        <w:rPr>
          <w:rFonts w:ascii="Times New Roman" w:hAnsi="Times New Roman"/>
          <w:sz w:val="24"/>
          <w:szCs w:val="28"/>
        </w:rPr>
        <w:t>π</w:t>
      </w:r>
      <w:r w:rsidR="00095561">
        <w:rPr>
          <w:rFonts w:asciiTheme="minorHAnsi" w:hAnsiTheme="minorHAnsi" w:cstheme="minorHAnsi"/>
          <w:sz w:val="24"/>
          <w:szCs w:val="24"/>
          <w:highlight w:val="white"/>
        </w:rPr>
        <w:t xml:space="preserve"> e o método de Arquimedes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676F7F49" w14:textId="77777777" w:rsidR="00095561" w:rsidRDefault="00A4422F" w:rsidP="00C95817">
      <w:pPr>
        <w:pStyle w:val="PargrafodaLista"/>
        <w:spacing w:after="60"/>
        <w:ind w:left="1069"/>
        <w:jc w:val="both"/>
      </w:pPr>
      <w:hyperlink r:id="rId8" w:history="1">
        <w:r w:rsidR="00095561">
          <w:rPr>
            <w:rStyle w:val="Hyperlink"/>
          </w:rPr>
          <w:t>https://alunosonline.uol.com.br/matematica/valor-pi.html</w:t>
        </w:r>
      </w:hyperlink>
    </w:p>
    <w:p w14:paraId="3B72F8D3" w14:textId="77777777" w:rsidR="00C95817" w:rsidRPr="001E42E3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095561">
        <w:rPr>
          <w:rFonts w:asciiTheme="minorHAnsi" w:hAnsiTheme="minorHAnsi" w:cstheme="minorHAnsi"/>
          <w:sz w:val="24"/>
          <w:szCs w:val="28"/>
        </w:rPr>
        <w:t>16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 w:rsidR="002673A5"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44C0804F" w14:textId="77777777" w:rsidR="00C95817" w:rsidRDefault="001B4249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095561">
        <w:rPr>
          <w:rFonts w:asciiTheme="minorHAnsi" w:hAnsiTheme="minorHAnsi" w:cstheme="minorHAnsi"/>
          <w:sz w:val="24"/>
          <w:szCs w:val="24"/>
          <w:highlight w:val="white"/>
        </w:rPr>
        <w:t xml:space="preserve">aprofundar o conhecimento sobre o método de Arquimedes para determinar </w:t>
      </w:r>
      <w:r w:rsidR="00095561">
        <w:rPr>
          <w:rFonts w:ascii="Times New Roman" w:hAnsi="Times New Roman"/>
          <w:sz w:val="24"/>
          <w:szCs w:val="28"/>
        </w:rPr>
        <w:t>π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: </w:t>
      </w:r>
    </w:p>
    <w:p w14:paraId="28071F62" w14:textId="77777777" w:rsidR="00095561" w:rsidRDefault="00A4422F" w:rsidP="001B4249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hyperlink r:id="rId9" w:history="1">
        <w:r w:rsidR="00095561">
          <w:rPr>
            <w:rStyle w:val="Hyperlink"/>
          </w:rPr>
          <w:t>http://euler.mat.ufrgs.br/~vclotilde/numerosreais/Pi/arquimedes.htm</w:t>
        </w:r>
      </w:hyperlink>
      <w:r w:rsidR="00095561" w:rsidRPr="001A159B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344BAD6C" w14:textId="77777777" w:rsidR="00095561" w:rsidRDefault="00A4422F" w:rsidP="001B4249">
      <w:pPr>
        <w:pStyle w:val="PargrafodaLista"/>
        <w:spacing w:after="60"/>
        <w:ind w:left="1069"/>
        <w:jc w:val="both"/>
      </w:pPr>
      <w:hyperlink r:id="rId10" w:history="1">
        <w:r w:rsidR="00095561">
          <w:rPr>
            <w:rStyle w:val="Hyperlink"/>
          </w:rPr>
          <w:t>https://www.youtube.com/watch?v=S9KBT3xB5b0</w:t>
        </w:r>
      </w:hyperlink>
      <w:r w:rsidR="003B20CF">
        <w:t xml:space="preserve"> (vídeo do Portal da Matemática)</w:t>
      </w:r>
    </w:p>
    <w:p w14:paraId="5648D243" w14:textId="77777777" w:rsidR="00095561" w:rsidRDefault="00A4422F" w:rsidP="001B4249">
      <w:pPr>
        <w:pStyle w:val="PargrafodaLista"/>
        <w:spacing w:after="60"/>
        <w:ind w:left="1069"/>
        <w:jc w:val="both"/>
      </w:pPr>
      <w:hyperlink r:id="rId11" w:history="1">
        <w:r w:rsidR="00095561">
          <w:rPr>
            <w:rStyle w:val="Hyperlink"/>
          </w:rPr>
          <w:t>https://www.geogebra.org/m/fa4aj6se</w:t>
        </w:r>
      </w:hyperlink>
    </w:p>
    <w:p w14:paraId="42B73FDD" w14:textId="77777777" w:rsidR="00095561" w:rsidRDefault="00A4422F" w:rsidP="001B4249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hyperlink r:id="rId12" w:history="1">
        <w:r w:rsidR="00095561">
          <w:rPr>
            <w:rStyle w:val="Hyperlink"/>
          </w:rPr>
          <w:t>https://www.geogebra.org/m/tnhe32zv</w:t>
        </w:r>
      </w:hyperlink>
    </w:p>
    <w:p w14:paraId="0B19CDDE" w14:textId="77777777" w:rsidR="001B4249" w:rsidRPr="001E42E3" w:rsidRDefault="001B4249" w:rsidP="001B4249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095561">
        <w:rPr>
          <w:rFonts w:asciiTheme="minorHAnsi" w:hAnsiTheme="minorHAnsi" w:cstheme="minorHAnsi"/>
          <w:sz w:val="24"/>
          <w:szCs w:val="28"/>
        </w:rPr>
        <w:t>16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77FB632F" w14:textId="77777777" w:rsidR="00095561" w:rsidRDefault="00095561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219025B" w14:textId="77777777" w:rsidR="001F32A4" w:rsidRDefault="001F32A4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D2D5903" w14:textId="77777777" w:rsidR="006D5230" w:rsidRDefault="006D5230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1FBC7A5E" w14:textId="77777777" w:rsidR="006D5230" w:rsidRPr="001A159B" w:rsidRDefault="006D5230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147C0F57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lastRenderedPageBreak/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6652B83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22432632" w14:textId="77777777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2233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Calculando </w:t>
      </w:r>
      <w:r w:rsidR="002D4132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o valor de </w:t>
      </w:r>
      <w:r w:rsidR="00095561" w:rsidRPr="007304FE">
        <w:rPr>
          <w:rFonts w:ascii="Times New Roman" w:hAnsi="Times New Roman"/>
          <w:b/>
          <w:bCs/>
          <w:color w:val="000000" w:themeColor="text1"/>
          <w:sz w:val="28"/>
          <w:szCs w:val="28"/>
        </w:rPr>
        <w:t>π</w:t>
      </w:r>
      <w:r w:rsidR="002233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empiricamente</w:t>
      </w:r>
    </w:p>
    <w:p w14:paraId="051D0B55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6487413" w14:textId="77777777" w:rsidR="00476509" w:rsidRDefault="0047650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 etapa inicial consistirá em desenvolver uma atividade empírica, com o objetivo de que os alunos verifiquem que a razão entre perímetro</w:t>
      </w:r>
      <w:r w:rsidR="0078249A">
        <w:rPr>
          <w:rFonts w:ascii="Calibri" w:hAnsi="Calibri" w:cs="Calibri"/>
          <w:sz w:val="24"/>
          <w:szCs w:val="28"/>
        </w:rPr>
        <w:t xml:space="preserve"> (circunferência)</w:t>
      </w:r>
      <w:r>
        <w:rPr>
          <w:rFonts w:ascii="Calibri" w:hAnsi="Calibri" w:cs="Calibri"/>
          <w:sz w:val="24"/>
          <w:szCs w:val="28"/>
        </w:rPr>
        <w:t xml:space="preserve"> e diâmetro de um círculo é um número constante. </w:t>
      </w:r>
      <w:r w:rsidR="0078249A">
        <w:rPr>
          <w:rFonts w:ascii="Calibri" w:hAnsi="Calibri" w:cs="Calibri"/>
          <w:sz w:val="24"/>
          <w:szCs w:val="28"/>
        </w:rPr>
        <w:t>O estudo das circunferências pode ocorrer nos 7º, 8º e 9º anos, séries para as quais é indicad</w:t>
      </w:r>
      <w:r w:rsidR="002639B7">
        <w:rPr>
          <w:rFonts w:ascii="Calibri" w:hAnsi="Calibri" w:cs="Calibri"/>
          <w:sz w:val="24"/>
          <w:szCs w:val="28"/>
        </w:rPr>
        <w:t>o</w:t>
      </w:r>
      <w:r w:rsidR="0078249A">
        <w:rPr>
          <w:rFonts w:ascii="Calibri" w:hAnsi="Calibri" w:cs="Calibri"/>
          <w:sz w:val="24"/>
          <w:szCs w:val="28"/>
        </w:rPr>
        <w:t xml:space="preserve"> este plano de aula. </w:t>
      </w:r>
      <w:r>
        <w:rPr>
          <w:rFonts w:ascii="Calibri" w:hAnsi="Calibri" w:cs="Calibri"/>
          <w:sz w:val="24"/>
          <w:szCs w:val="28"/>
        </w:rPr>
        <w:t xml:space="preserve"> </w:t>
      </w:r>
    </w:p>
    <w:p w14:paraId="6499DF95" w14:textId="70185B7E" w:rsidR="00476509" w:rsidRDefault="0047650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Inicialmente é recome</w:t>
      </w:r>
      <w:r w:rsidR="002639B7">
        <w:rPr>
          <w:rFonts w:ascii="Calibri" w:hAnsi="Calibri" w:cs="Calibri"/>
          <w:sz w:val="24"/>
          <w:szCs w:val="28"/>
        </w:rPr>
        <w:t>ndável</w:t>
      </w:r>
      <w:r>
        <w:rPr>
          <w:rFonts w:ascii="Calibri" w:hAnsi="Calibri" w:cs="Calibri"/>
          <w:sz w:val="24"/>
          <w:szCs w:val="28"/>
        </w:rPr>
        <w:t xml:space="preserve"> rever com os alunos os conceitos de círculo, circunferência, diâmetro e raio. </w:t>
      </w:r>
      <w:r w:rsidR="002D4132">
        <w:rPr>
          <w:rFonts w:ascii="Calibri" w:hAnsi="Calibri" w:cs="Calibri"/>
          <w:sz w:val="24"/>
          <w:szCs w:val="28"/>
        </w:rPr>
        <w:t xml:space="preserve">O conteúdo </w:t>
      </w:r>
      <w:r>
        <w:rPr>
          <w:rFonts w:ascii="Calibri" w:hAnsi="Calibri" w:cs="Calibri"/>
          <w:sz w:val="24"/>
          <w:szCs w:val="28"/>
        </w:rPr>
        <w:t>pode</w:t>
      </w:r>
      <w:r w:rsidR="006D5230">
        <w:rPr>
          <w:rFonts w:ascii="Calibri" w:hAnsi="Calibri" w:cs="Calibri"/>
          <w:sz w:val="24"/>
          <w:szCs w:val="28"/>
        </w:rPr>
        <w:t xml:space="preserve"> ser introduzido apresentando</w:t>
      </w:r>
      <w:r>
        <w:rPr>
          <w:rFonts w:ascii="Calibri" w:hAnsi="Calibri" w:cs="Calibri"/>
          <w:sz w:val="24"/>
          <w:szCs w:val="28"/>
        </w:rPr>
        <w:t xml:space="preserve"> a ideia de que todas as circunferências são semelhantes, ou seja, possuem a mesma forma, aind</w:t>
      </w:r>
      <w:r w:rsidR="006D5230">
        <w:rPr>
          <w:rFonts w:ascii="Calibri" w:hAnsi="Calibri" w:cs="Calibri"/>
          <w:sz w:val="24"/>
          <w:szCs w:val="28"/>
        </w:rPr>
        <w:t>a que de tamanhos distintos. Po</w:t>
      </w:r>
      <w:r>
        <w:rPr>
          <w:rFonts w:ascii="Calibri" w:hAnsi="Calibri" w:cs="Calibri"/>
          <w:sz w:val="24"/>
          <w:szCs w:val="28"/>
        </w:rPr>
        <w:t>r isso</w:t>
      </w:r>
      <w:r w:rsidR="006D5230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todas as circunferências possuem propriedades comuns</w:t>
      </w:r>
      <w:r w:rsidR="0078249A">
        <w:rPr>
          <w:rFonts w:ascii="Calibri" w:hAnsi="Calibri" w:cs="Calibri"/>
          <w:sz w:val="24"/>
          <w:szCs w:val="28"/>
        </w:rPr>
        <w:t>.</w:t>
      </w:r>
      <w:r>
        <w:rPr>
          <w:rFonts w:ascii="Calibri" w:hAnsi="Calibri" w:cs="Calibri"/>
          <w:sz w:val="24"/>
          <w:szCs w:val="28"/>
        </w:rPr>
        <w:t xml:space="preserve"> </w:t>
      </w:r>
      <w:r w:rsidR="0078249A">
        <w:rPr>
          <w:rFonts w:ascii="Calibri" w:hAnsi="Calibri" w:cs="Calibri"/>
          <w:sz w:val="24"/>
          <w:szCs w:val="28"/>
        </w:rPr>
        <w:t>Uma delas, que já foi verificada e estudada por diversas civilizações na história</w:t>
      </w:r>
      <w:r>
        <w:rPr>
          <w:rFonts w:ascii="Calibri" w:hAnsi="Calibri" w:cs="Calibri"/>
          <w:sz w:val="24"/>
          <w:szCs w:val="28"/>
        </w:rPr>
        <w:t xml:space="preserve">, </w:t>
      </w:r>
      <w:r w:rsidR="0078249A">
        <w:rPr>
          <w:rFonts w:ascii="Calibri" w:hAnsi="Calibri" w:cs="Calibri"/>
          <w:sz w:val="24"/>
          <w:szCs w:val="28"/>
        </w:rPr>
        <w:t>é</w:t>
      </w:r>
      <w:r>
        <w:rPr>
          <w:rFonts w:ascii="Calibri" w:hAnsi="Calibri" w:cs="Calibri"/>
          <w:sz w:val="24"/>
          <w:szCs w:val="28"/>
        </w:rPr>
        <w:t xml:space="preserve"> que se medirmos o perímetro (circunferência) de um círculo </w:t>
      </w:r>
      <w:r w:rsidR="0078249A">
        <w:rPr>
          <w:rFonts w:ascii="Calibri" w:hAnsi="Calibri" w:cs="Calibri"/>
          <w:sz w:val="24"/>
          <w:szCs w:val="28"/>
        </w:rPr>
        <w:t xml:space="preserve">qualquer </w:t>
      </w:r>
      <w:r>
        <w:rPr>
          <w:rFonts w:ascii="Calibri" w:hAnsi="Calibri" w:cs="Calibri"/>
          <w:sz w:val="24"/>
          <w:szCs w:val="28"/>
        </w:rPr>
        <w:t xml:space="preserve">e dividirmos </w:t>
      </w:r>
      <w:r w:rsidR="006D5230">
        <w:rPr>
          <w:rFonts w:ascii="Calibri" w:hAnsi="Calibri" w:cs="Calibri"/>
          <w:sz w:val="24"/>
          <w:szCs w:val="28"/>
        </w:rPr>
        <w:t>pelo comprimento de</w:t>
      </w:r>
      <w:r>
        <w:rPr>
          <w:rFonts w:ascii="Calibri" w:hAnsi="Calibri" w:cs="Calibri"/>
          <w:sz w:val="24"/>
          <w:szCs w:val="28"/>
        </w:rPr>
        <w:t xml:space="preserve"> seu diâmetro</w:t>
      </w:r>
      <w:r w:rsidR="006D5230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o resultado será sempre o mesmo. </w:t>
      </w:r>
    </w:p>
    <w:p w14:paraId="7E23396E" w14:textId="0355BCED" w:rsidR="00476509" w:rsidRDefault="0078249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Para que os alunos possam analisar este fato na prática, peça para que tragam diversos objetos de formato</w:t>
      </w:r>
      <w:r w:rsidR="00EF666D">
        <w:rPr>
          <w:rFonts w:ascii="Calibri" w:hAnsi="Calibri" w:cs="Calibri"/>
          <w:sz w:val="24"/>
          <w:szCs w:val="28"/>
        </w:rPr>
        <w:t xml:space="preserve"> circular, tais como CDs, latas, copos</w:t>
      </w:r>
      <w:r w:rsidR="002639B7">
        <w:rPr>
          <w:rFonts w:ascii="Calibri" w:hAnsi="Calibri" w:cs="Calibri"/>
          <w:sz w:val="24"/>
          <w:szCs w:val="28"/>
        </w:rPr>
        <w:t xml:space="preserve">, </w:t>
      </w:r>
      <w:r w:rsidR="00734A15">
        <w:rPr>
          <w:rFonts w:ascii="Calibri" w:hAnsi="Calibri" w:cs="Calibri"/>
          <w:sz w:val="24"/>
          <w:szCs w:val="28"/>
        </w:rPr>
        <w:t xml:space="preserve">pratos, </w:t>
      </w:r>
      <w:r w:rsidR="002639B7">
        <w:rPr>
          <w:rFonts w:ascii="Calibri" w:hAnsi="Calibri" w:cs="Calibri"/>
          <w:sz w:val="24"/>
          <w:szCs w:val="28"/>
        </w:rPr>
        <w:t xml:space="preserve">etc. </w:t>
      </w:r>
      <w:r w:rsidR="00734A15">
        <w:rPr>
          <w:rFonts w:ascii="Calibri" w:hAnsi="Calibri" w:cs="Calibri"/>
          <w:sz w:val="24"/>
          <w:szCs w:val="28"/>
        </w:rPr>
        <w:t xml:space="preserve">As medições podem ser feitas com régua e fita métrica. Caso haja </w:t>
      </w:r>
      <w:r w:rsidR="006D5230">
        <w:rPr>
          <w:rFonts w:ascii="Calibri" w:hAnsi="Calibri" w:cs="Calibri"/>
          <w:sz w:val="24"/>
          <w:szCs w:val="28"/>
        </w:rPr>
        <w:t xml:space="preserve">disponibilidade, também poderão </w:t>
      </w:r>
      <w:r w:rsidR="00734A15">
        <w:rPr>
          <w:rFonts w:ascii="Calibri" w:hAnsi="Calibri" w:cs="Calibri"/>
          <w:sz w:val="24"/>
          <w:szCs w:val="28"/>
        </w:rPr>
        <w:t xml:space="preserve">usar </w:t>
      </w:r>
      <w:r w:rsidR="006D5230">
        <w:rPr>
          <w:rFonts w:ascii="Calibri" w:hAnsi="Calibri" w:cs="Calibri"/>
          <w:sz w:val="24"/>
          <w:szCs w:val="28"/>
        </w:rPr>
        <w:t xml:space="preserve">uma </w:t>
      </w:r>
      <w:r w:rsidR="00734A15">
        <w:rPr>
          <w:rFonts w:ascii="Calibri" w:hAnsi="Calibri" w:cs="Calibri"/>
          <w:sz w:val="24"/>
          <w:szCs w:val="28"/>
        </w:rPr>
        <w:t xml:space="preserve">trena (para objetos maiores) e </w:t>
      </w:r>
      <w:r w:rsidR="006D5230">
        <w:rPr>
          <w:rFonts w:ascii="Calibri" w:hAnsi="Calibri" w:cs="Calibri"/>
          <w:sz w:val="24"/>
          <w:szCs w:val="28"/>
        </w:rPr>
        <w:t xml:space="preserve">um </w:t>
      </w:r>
      <w:r w:rsidR="00734A15">
        <w:rPr>
          <w:rFonts w:ascii="Calibri" w:hAnsi="Calibri" w:cs="Calibri"/>
          <w:sz w:val="24"/>
          <w:szCs w:val="28"/>
        </w:rPr>
        <w:t xml:space="preserve">paquímetro (para obter maior precisão). </w:t>
      </w:r>
    </w:p>
    <w:p w14:paraId="285F3D27" w14:textId="32C9531F" w:rsidR="0022333E" w:rsidRDefault="0047650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  </w:t>
      </w:r>
      <w:r w:rsidR="00734A15">
        <w:rPr>
          <w:rFonts w:ascii="Calibri" w:hAnsi="Calibri" w:cs="Calibri"/>
          <w:sz w:val="24"/>
          <w:szCs w:val="28"/>
        </w:rPr>
        <w:t>Cada estudante (ou grupo, se achar conveniente) deverá preencher uma tabela como a que segue abaixo, fazendo medições em ao menos três objetos. A divisão do comprimento da circunferência pelo diâmetro pode ser feita com calculadora.</w:t>
      </w:r>
      <w:r w:rsidR="00642CAA">
        <w:rPr>
          <w:rFonts w:ascii="Calibri" w:hAnsi="Calibri" w:cs="Calibri"/>
          <w:sz w:val="24"/>
          <w:szCs w:val="28"/>
        </w:rPr>
        <w:t xml:space="preserve"> Combine com a turma o número de dígitos</w:t>
      </w:r>
      <w:r w:rsidR="006D5230">
        <w:rPr>
          <w:rFonts w:ascii="Calibri" w:hAnsi="Calibri" w:cs="Calibri"/>
          <w:sz w:val="24"/>
          <w:szCs w:val="28"/>
        </w:rPr>
        <w:t xml:space="preserve"> que serão utilizados</w:t>
      </w:r>
      <w:r w:rsidR="00642CAA">
        <w:rPr>
          <w:rFonts w:ascii="Calibri" w:hAnsi="Calibri" w:cs="Calibri"/>
          <w:sz w:val="24"/>
          <w:szCs w:val="28"/>
        </w:rPr>
        <w:t xml:space="preserve"> após a vírgula</w:t>
      </w:r>
      <w:r w:rsidR="006D5230">
        <w:rPr>
          <w:rFonts w:ascii="Calibri" w:hAnsi="Calibri" w:cs="Calibri"/>
          <w:sz w:val="24"/>
          <w:szCs w:val="28"/>
        </w:rPr>
        <w:t>.</w:t>
      </w:r>
      <w:r w:rsidR="00642CAA">
        <w:rPr>
          <w:rFonts w:ascii="Calibri" w:hAnsi="Calibri" w:cs="Calibri"/>
          <w:sz w:val="24"/>
          <w:szCs w:val="28"/>
        </w:rPr>
        <w:t xml:space="preserve"> </w:t>
      </w:r>
    </w:p>
    <w:p w14:paraId="68B9D54F" w14:textId="77777777" w:rsidR="00734A15" w:rsidRDefault="00734A1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C39373A" w14:textId="77777777" w:rsidR="00734A15" w:rsidRPr="00734A15" w:rsidRDefault="00734A15" w:rsidP="00734A15">
      <w:pPr>
        <w:pStyle w:val="TextoGeral"/>
        <w:ind w:firstLine="720"/>
        <w:jc w:val="center"/>
        <w:rPr>
          <w:lang w:val="pt-BR"/>
        </w:rPr>
      </w:pPr>
      <w:r w:rsidRPr="0083725D">
        <w:rPr>
          <w:b/>
          <w:szCs w:val="28"/>
        </w:rPr>
        <w:t xml:space="preserve">Figura </w:t>
      </w:r>
      <w:r>
        <w:rPr>
          <w:b/>
          <w:szCs w:val="28"/>
        </w:rPr>
        <w:t>1: tabela a ser preenchida</w:t>
      </w:r>
    </w:p>
    <w:p w14:paraId="7A088BC0" w14:textId="77777777" w:rsidR="00D0046D" w:rsidRDefault="00734A15" w:rsidP="00734A15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 w:rsidRPr="00734A15">
        <w:rPr>
          <w:noProof/>
          <w:szCs w:val="28"/>
          <w:lang w:eastAsia="pt-BR"/>
        </w:rPr>
        <w:drawing>
          <wp:inline distT="0" distB="0" distL="0" distR="0" wp14:anchorId="5A36B7B5" wp14:editId="00328395">
            <wp:extent cx="4105275" cy="1009650"/>
            <wp:effectExtent l="19050" t="0" r="952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6433B" w14:textId="77777777" w:rsidR="00D0046D" w:rsidRDefault="00D0046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00ADF94B" w14:textId="30FA3C10" w:rsidR="00E1429D" w:rsidRDefault="002639B7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 </w:t>
      </w:r>
      <w:r w:rsidR="008E35F8">
        <w:rPr>
          <w:rFonts w:ascii="Calibri" w:hAnsi="Calibri" w:cs="Calibri"/>
          <w:sz w:val="24"/>
          <w:szCs w:val="28"/>
        </w:rPr>
        <w:t xml:space="preserve">Após todos terem terminado, debata com a turma sobre os resultados encontrados. Estes devem estar próximos de 3,1. Mostre que o comprimento da circunferência em qualquer círculo é, portanto, cerca de três </w:t>
      </w:r>
      <w:r w:rsidR="006D5230">
        <w:rPr>
          <w:rFonts w:ascii="Calibri" w:hAnsi="Calibri" w:cs="Calibri"/>
          <w:sz w:val="24"/>
          <w:szCs w:val="28"/>
        </w:rPr>
        <w:t xml:space="preserve">vezes </w:t>
      </w:r>
      <w:r w:rsidR="008E35F8">
        <w:rPr>
          <w:rFonts w:ascii="Calibri" w:hAnsi="Calibri" w:cs="Calibri"/>
          <w:sz w:val="24"/>
          <w:szCs w:val="28"/>
        </w:rPr>
        <w:t>maior que o diâmetro.</w:t>
      </w:r>
      <w:r w:rsidR="00E1429D">
        <w:rPr>
          <w:rFonts w:ascii="Calibri" w:hAnsi="Calibri" w:cs="Calibri"/>
          <w:sz w:val="24"/>
          <w:szCs w:val="28"/>
        </w:rPr>
        <w:t xml:space="preserve"> Esclareça que est</w:t>
      </w:r>
      <w:r w:rsidR="001F32A4">
        <w:rPr>
          <w:rFonts w:ascii="Calibri" w:hAnsi="Calibri" w:cs="Calibri"/>
          <w:sz w:val="24"/>
          <w:szCs w:val="28"/>
        </w:rPr>
        <w:t>a</w:t>
      </w:r>
      <w:r w:rsidR="00E1429D">
        <w:rPr>
          <w:rFonts w:ascii="Calibri" w:hAnsi="Calibri" w:cs="Calibri"/>
          <w:sz w:val="24"/>
          <w:szCs w:val="28"/>
        </w:rPr>
        <w:t xml:space="preserve"> razão é uma importante constante da Matemática</w:t>
      </w:r>
      <w:r w:rsidR="006D5230">
        <w:rPr>
          <w:rFonts w:ascii="Calibri" w:hAnsi="Calibri" w:cs="Calibri"/>
          <w:sz w:val="24"/>
          <w:szCs w:val="28"/>
        </w:rPr>
        <w:t xml:space="preserve"> - </w:t>
      </w:r>
      <w:r w:rsidR="00E1429D">
        <w:rPr>
          <w:rFonts w:ascii="Times New Roman" w:hAnsi="Times New Roman"/>
          <w:sz w:val="24"/>
          <w:szCs w:val="28"/>
        </w:rPr>
        <w:t>π</w:t>
      </w:r>
      <w:r w:rsidR="00E1429D">
        <w:rPr>
          <w:rFonts w:ascii="Calibri" w:hAnsi="Calibri" w:cs="Calibri"/>
          <w:sz w:val="24"/>
          <w:szCs w:val="28"/>
        </w:rPr>
        <w:t xml:space="preserve"> (</w:t>
      </w:r>
      <w:proofErr w:type="spellStart"/>
      <w:r w:rsidR="00E1429D">
        <w:rPr>
          <w:rFonts w:ascii="Calibri" w:hAnsi="Calibri" w:cs="Calibri"/>
          <w:sz w:val="24"/>
          <w:szCs w:val="28"/>
        </w:rPr>
        <w:t>pi</w:t>
      </w:r>
      <w:proofErr w:type="spellEnd"/>
      <w:r w:rsidR="00E1429D">
        <w:rPr>
          <w:rFonts w:ascii="Calibri" w:hAnsi="Calibri" w:cs="Calibri"/>
          <w:sz w:val="24"/>
          <w:szCs w:val="28"/>
        </w:rPr>
        <w:t xml:space="preserve">). </w:t>
      </w:r>
    </w:p>
    <w:p w14:paraId="2D4150F8" w14:textId="0346359F" w:rsidR="00E1429D" w:rsidRDefault="003A140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</w:t>
      </w:r>
      <w:r w:rsidR="00E1429D">
        <w:rPr>
          <w:rFonts w:ascii="Calibri" w:hAnsi="Calibri" w:cs="Calibri"/>
          <w:sz w:val="24"/>
          <w:szCs w:val="28"/>
        </w:rPr>
        <w:t xml:space="preserve">crescente que </w:t>
      </w:r>
      <w:r>
        <w:rPr>
          <w:rFonts w:ascii="Times New Roman" w:hAnsi="Times New Roman"/>
          <w:sz w:val="24"/>
          <w:szCs w:val="28"/>
        </w:rPr>
        <w:t>π</w:t>
      </w:r>
      <w:r w:rsidR="00E1429D">
        <w:rPr>
          <w:rFonts w:ascii="Calibri" w:hAnsi="Calibri" w:cs="Calibri"/>
          <w:sz w:val="24"/>
          <w:szCs w:val="28"/>
        </w:rPr>
        <w:t xml:space="preserve"> é um n</w:t>
      </w:r>
      <w:r>
        <w:rPr>
          <w:rFonts w:ascii="Calibri" w:hAnsi="Calibri" w:cs="Calibri"/>
          <w:sz w:val="24"/>
          <w:szCs w:val="28"/>
        </w:rPr>
        <w:t xml:space="preserve">úmero </w:t>
      </w:r>
      <w:r w:rsidR="00876284">
        <w:rPr>
          <w:rFonts w:ascii="Calibri" w:hAnsi="Calibri" w:cs="Calibri"/>
          <w:sz w:val="24"/>
          <w:szCs w:val="28"/>
        </w:rPr>
        <w:t>ir</w:t>
      </w:r>
      <w:r>
        <w:rPr>
          <w:rFonts w:ascii="Calibri" w:hAnsi="Calibri" w:cs="Calibri"/>
          <w:sz w:val="24"/>
          <w:szCs w:val="28"/>
        </w:rPr>
        <w:t>racional, caso já tenham estudado este conteúdo, e, portanto, possui uma quantidade infinita de casas decimais</w:t>
      </w:r>
      <w:r w:rsidR="006D5230">
        <w:rPr>
          <w:rFonts w:ascii="Calibri" w:hAnsi="Calibri" w:cs="Calibri"/>
          <w:sz w:val="24"/>
          <w:szCs w:val="28"/>
        </w:rPr>
        <w:t xml:space="preserve"> não periódicas</w:t>
      </w:r>
      <w:r>
        <w:rPr>
          <w:rFonts w:ascii="Calibri" w:hAnsi="Calibri" w:cs="Calibri"/>
          <w:sz w:val="24"/>
          <w:szCs w:val="28"/>
        </w:rPr>
        <w:t xml:space="preserve"> após a vírgula</w:t>
      </w:r>
      <w:r w:rsidR="006D5230">
        <w:rPr>
          <w:rFonts w:ascii="Calibri" w:hAnsi="Calibri" w:cs="Calibri"/>
          <w:sz w:val="24"/>
          <w:szCs w:val="28"/>
        </w:rPr>
        <w:t xml:space="preserve">. </w:t>
      </w:r>
      <w:r>
        <w:rPr>
          <w:rFonts w:ascii="Calibri" w:hAnsi="Calibri" w:cs="Calibri"/>
          <w:sz w:val="24"/>
          <w:szCs w:val="28"/>
        </w:rPr>
        <w:t>Usualmente o número é aproximado para 3,14. Abaixo</w:t>
      </w:r>
      <w:r w:rsidR="006D5230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π </w:t>
      </w:r>
      <w:r w:rsidR="006D5230">
        <w:rPr>
          <w:rFonts w:ascii="Calibri" w:hAnsi="Calibri" w:cs="Calibri"/>
          <w:sz w:val="24"/>
          <w:szCs w:val="28"/>
        </w:rPr>
        <w:t>com vinte casas decimais:</w:t>
      </w:r>
    </w:p>
    <w:p w14:paraId="3DCBFFB4" w14:textId="77777777" w:rsidR="003A140D" w:rsidRDefault="003A140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561D77EA" w14:textId="77777777" w:rsidR="003A140D" w:rsidRPr="003A140D" w:rsidRDefault="00F60455" w:rsidP="003A140D">
      <w:pPr>
        <w:spacing w:after="0"/>
        <w:ind w:firstLine="709"/>
        <w:jc w:val="center"/>
        <w:rPr>
          <w:rFonts w:ascii="Calibri" w:hAnsi="Calibri" w:cs="Calibri"/>
          <w:sz w:val="40"/>
          <w:szCs w:val="28"/>
        </w:rPr>
      </w:pPr>
      <w:r w:rsidRPr="00F60455">
        <w:rPr>
          <w:rFonts w:ascii="Times New Roman" w:hAnsi="Times New Roman"/>
          <w:b/>
          <w:bCs/>
          <w:sz w:val="40"/>
          <w:szCs w:val="28"/>
        </w:rPr>
        <w:t>π</w:t>
      </w:r>
      <w:r w:rsidRPr="00F60455">
        <w:rPr>
          <w:rFonts w:ascii="Calibri" w:hAnsi="Calibri" w:cs="Calibri"/>
          <w:b/>
          <w:bCs/>
          <w:sz w:val="40"/>
          <w:szCs w:val="28"/>
        </w:rPr>
        <w:t xml:space="preserve"> </w:t>
      </w:r>
      <w:r>
        <w:rPr>
          <w:rFonts w:ascii="Calibri" w:hAnsi="Calibri" w:cs="Calibri"/>
          <w:b/>
          <w:bCs/>
          <w:sz w:val="40"/>
          <w:szCs w:val="28"/>
        </w:rPr>
        <w:t xml:space="preserve">= </w:t>
      </w:r>
      <w:r w:rsidR="003A140D">
        <w:rPr>
          <w:rFonts w:ascii="Calibri" w:hAnsi="Calibri" w:cs="Calibri"/>
          <w:b/>
          <w:bCs/>
          <w:sz w:val="40"/>
          <w:szCs w:val="28"/>
        </w:rPr>
        <w:t>3,14159265358979323846</w:t>
      </w:r>
      <w:r w:rsidR="003A140D" w:rsidRPr="003A140D">
        <w:rPr>
          <w:rFonts w:ascii="Calibri" w:hAnsi="Calibri" w:cs="Calibri"/>
          <w:b/>
          <w:bCs/>
          <w:sz w:val="40"/>
          <w:szCs w:val="28"/>
        </w:rPr>
        <w:t>26433</w:t>
      </w:r>
      <w:r w:rsidR="003A140D">
        <w:rPr>
          <w:rFonts w:ascii="Calibri" w:hAnsi="Calibri" w:cs="Calibri"/>
          <w:b/>
          <w:bCs/>
          <w:sz w:val="40"/>
          <w:szCs w:val="28"/>
        </w:rPr>
        <w:t>...</w:t>
      </w:r>
    </w:p>
    <w:p w14:paraId="438E3429" w14:textId="77777777" w:rsidR="00E05F88" w:rsidRPr="009A0608" w:rsidRDefault="00E05F88" w:rsidP="00E05F88">
      <w:pPr>
        <w:spacing w:after="0"/>
        <w:ind w:firstLine="709"/>
        <w:jc w:val="both"/>
        <w:rPr>
          <w:color w:val="CC0000"/>
          <w:lang w:eastAsia="pt-BR"/>
        </w:rPr>
      </w:pPr>
    </w:p>
    <w:p w14:paraId="4173CECE" w14:textId="77777777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lastRenderedPageBreak/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7304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Método </w:t>
      </w:r>
      <w:r w:rsidR="005A16FC">
        <w:rPr>
          <w:rFonts w:ascii="Calibri" w:hAnsi="Calibri" w:cs="Calibri"/>
          <w:b/>
          <w:bCs/>
          <w:color w:val="000000" w:themeColor="text1"/>
          <w:sz w:val="28"/>
          <w:szCs w:val="28"/>
        </w:rPr>
        <w:t>teórico</w:t>
      </w:r>
      <w:r w:rsidR="007304F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para calcular </w:t>
      </w:r>
      <w:r w:rsidR="007304FE" w:rsidRPr="007304FE">
        <w:rPr>
          <w:rFonts w:ascii="Times New Roman" w:hAnsi="Times New Roman"/>
          <w:b/>
          <w:bCs/>
          <w:color w:val="000000" w:themeColor="text1"/>
          <w:sz w:val="28"/>
          <w:szCs w:val="28"/>
        </w:rPr>
        <w:t>π</w:t>
      </w:r>
    </w:p>
    <w:p w14:paraId="12D17A5F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09505792" w14:textId="57746903" w:rsidR="009A67E6" w:rsidRDefault="00A2183B" w:rsidP="00945345">
      <w:pPr>
        <w:pStyle w:val="TextoGeral"/>
        <w:ind w:firstLine="720"/>
      </w:pPr>
      <w:r>
        <w:t>N</w:t>
      </w:r>
      <w:r w:rsidR="00876284">
        <w:t xml:space="preserve">esta </w:t>
      </w:r>
      <w:r>
        <w:t>etapa</w:t>
      </w:r>
      <w:r w:rsidR="00876284">
        <w:t>, o objetivo</w:t>
      </w:r>
      <w:r w:rsidR="009A67E6">
        <w:t xml:space="preserve"> é mostrar aos alunos um pouco da história do cálculo de </w:t>
      </w:r>
      <w:r w:rsidR="009A67E6">
        <w:rPr>
          <w:rFonts w:ascii="Times New Roman" w:hAnsi="Times New Roman"/>
          <w:szCs w:val="28"/>
        </w:rPr>
        <w:t>π</w:t>
      </w:r>
      <w:r w:rsidR="003B20CF" w:rsidRPr="003B20CF">
        <w:rPr>
          <w:rFonts w:asciiTheme="minorHAnsi" w:hAnsiTheme="minorHAnsi"/>
          <w:szCs w:val="28"/>
        </w:rPr>
        <w:t xml:space="preserve">, </w:t>
      </w:r>
      <w:r w:rsidR="003B20CF">
        <w:t>dando maior enfoque ao método de Arquimedes</w:t>
      </w:r>
      <w:r w:rsidR="009A67E6">
        <w:t>. Desde a antiguidade o homem notou a regularidade da razão entre os comprimentos da circunferência e do diâmetro de qu</w:t>
      </w:r>
      <w:r w:rsidR="00095561">
        <w:t>al</w:t>
      </w:r>
      <w:r w:rsidR="009A67E6">
        <w:t>quer círculo</w:t>
      </w:r>
      <w:r w:rsidR="00A62FCC">
        <w:t>, e desenvolveu ao longo dos anos d</w:t>
      </w:r>
      <w:r w:rsidR="006D5230">
        <w:t xml:space="preserve">iversas maneiras de calcular </w:t>
      </w:r>
      <w:r w:rsidR="00A62FCC">
        <w:t>seus dígitos</w:t>
      </w:r>
      <w:r w:rsidR="009A67E6">
        <w:t xml:space="preserve">. </w:t>
      </w:r>
    </w:p>
    <w:p w14:paraId="6A3C3355" w14:textId="77777777" w:rsidR="002D48FD" w:rsidRDefault="009A67E6" w:rsidP="009129BE">
      <w:pPr>
        <w:pStyle w:val="TextoGeral"/>
        <w:ind w:firstLine="720"/>
      </w:pPr>
      <w:r>
        <w:t>O primeiro a</w:t>
      </w:r>
      <w:r w:rsidR="00876284">
        <w:t xml:space="preserve"> </w:t>
      </w:r>
      <w:r>
        <w:t xml:space="preserve">desenvolver um método teórico e rigoroso para calcular </w:t>
      </w:r>
      <w:r>
        <w:rPr>
          <w:rFonts w:ascii="Times New Roman" w:hAnsi="Times New Roman"/>
          <w:szCs w:val="28"/>
        </w:rPr>
        <w:t>π</w:t>
      </w:r>
      <w:r>
        <w:t xml:space="preserve"> foi Arquimedes (que viveu entre 288 e 212 anos antes de Cristo). O método consiste em </w:t>
      </w:r>
      <w:r w:rsidR="000F39AA">
        <w:t>desenhar polígonos inscritos e circunscritos à uma circunferência de raio igual a 1. Conforme desenho abaixo:</w:t>
      </w:r>
    </w:p>
    <w:p w14:paraId="228A4608" w14:textId="77777777" w:rsidR="000F39AA" w:rsidRDefault="000F39AA" w:rsidP="009129BE">
      <w:pPr>
        <w:pStyle w:val="TextoGeral"/>
        <w:ind w:firstLine="720"/>
        <w:jc w:val="center"/>
      </w:pPr>
      <w:r>
        <w:rPr>
          <w:noProof/>
          <w:lang w:val="pt-BR"/>
        </w:rPr>
        <w:drawing>
          <wp:inline distT="0" distB="0" distL="0" distR="0" wp14:anchorId="2CEEA307" wp14:editId="59F10A5A">
            <wp:extent cx="1533525" cy="1689894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-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 wp14:anchorId="0F26F983" wp14:editId="653ECFC2">
            <wp:extent cx="1743075" cy="1765831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 wp14:anchorId="35B53605" wp14:editId="03E630EA">
            <wp:extent cx="1569579" cy="17716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9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D67F1" w14:textId="77777777" w:rsidR="003259F1" w:rsidRPr="00A62FCC" w:rsidRDefault="003259F1" w:rsidP="00A62FCC">
      <w:pPr>
        <w:pStyle w:val="TextoGeral"/>
        <w:ind w:firstLine="720"/>
        <w:jc w:val="right"/>
        <w:rPr>
          <w:sz w:val="18"/>
          <w:szCs w:val="18"/>
        </w:rPr>
      </w:pPr>
      <w:r w:rsidRPr="00A62FCC">
        <w:rPr>
          <w:sz w:val="18"/>
          <w:szCs w:val="18"/>
        </w:rPr>
        <w:t xml:space="preserve">Fonte: </w:t>
      </w:r>
      <w:hyperlink r:id="rId17" w:history="1">
        <w:r w:rsidRPr="00A62FCC">
          <w:rPr>
            <w:rStyle w:val="Hyperlink"/>
            <w:sz w:val="18"/>
            <w:szCs w:val="18"/>
          </w:rPr>
          <w:t>https://www.geogebra.org/m/tnhe32zv</w:t>
        </w:r>
      </w:hyperlink>
    </w:p>
    <w:p w14:paraId="70794384" w14:textId="77777777" w:rsidR="00A62FCC" w:rsidRDefault="00A62FCC" w:rsidP="00945345">
      <w:pPr>
        <w:pStyle w:val="TextoGeral"/>
        <w:ind w:firstLine="720"/>
      </w:pPr>
    </w:p>
    <w:p w14:paraId="77201D47" w14:textId="1CB363AB" w:rsidR="009A67E6" w:rsidRDefault="003259F1" w:rsidP="00945345">
      <w:pPr>
        <w:pStyle w:val="TextoGeral"/>
        <w:ind w:firstLine="720"/>
      </w:pPr>
      <w:r>
        <w:t>Observe que quanto maior o número de lados dos po</w:t>
      </w:r>
      <w:r w:rsidR="006D5230">
        <w:t xml:space="preserve">lígonos, mais o perímetro </w:t>
      </w:r>
      <w:r>
        <w:t xml:space="preserve">se aproxima do </w:t>
      </w:r>
      <w:r w:rsidR="006D5230">
        <w:t>comprimento da circunferência, d</w:t>
      </w:r>
      <w:r>
        <w:t xml:space="preserve">e modo que, dividindo o valor dos perímetros pelo diâmetro, obtem-se valores cada vez mais próximos de </w:t>
      </w:r>
      <w:r w:rsidR="00C37ACC">
        <w:rPr>
          <w:rFonts w:ascii="Times New Roman" w:hAnsi="Times New Roman"/>
          <w:szCs w:val="28"/>
        </w:rPr>
        <w:t>π</w:t>
      </w:r>
      <w:r>
        <w:t>.</w:t>
      </w:r>
      <w:r w:rsidR="00957125">
        <w:t xml:space="preserve"> </w:t>
      </w:r>
    </w:p>
    <w:p w14:paraId="26103697" w14:textId="76C24A77" w:rsidR="00C37ACC" w:rsidRDefault="007F5598" w:rsidP="00C37ACC">
      <w:pPr>
        <w:pStyle w:val="TextoGeral"/>
        <w:ind w:firstLine="720"/>
        <w:rPr>
          <w:rFonts w:asciiTheme="minorHAnsi" w:hAnsiTheme="minorHAnsi"/>
        </w:rPr>
      </w:pPr>
      <w:r>
        <w:t>Arqui</w:t>
      </w:r>
      <w:r w:rsidR="006D5230">
        <w:t xml:space="preserve">medes conhecia uma fórmula que </w:t>
      </w:r>
      <w:r>
        <w:t>a partir do comprimento do perí</w:t>
      </w:r>
      <w:r w:rsidR="006D5230">
        <w:t xml:space="preserve">mentro de determinado polígono </w:t>
      </w:r>
      <w:r>
        <w:t>ele conseguia determinar o perímetro do polígono com o dobro de lados, fosse esse polígono inscrito ou circunscrito à um círculo de raio conhecido.</w:t>
      </w:r>
      <w:r w:rsidR="00E87E9F">
        <w:t xml:space="preserve"> </w:t>
      </w:r>
      <w:r>
        <w:t>Dessa forma, partindo de hex</w:t>
      </w:r>
      <w:r w:rsidR="00A62FCC">
        <w:t xml:space="preserve">ágonos, ele foi dobrando para polígonos de 12, 24, 48 e 96 lados, com os quais conseguiu uma boa aproximação para </w:t>
      </w:r>
      <w:r w:rsidR="00C37ACC">
        <w:rPr>
          <w:rFonts w:ascii="Times New Roman" w:hAnsi="Times New Roman"/>
          <w:szCs w:val="28"/>
        </w:rPr>
        <w:t xml:space="preserve">π, </w:t>
      </w:r>
      <w:r w:rsidR="00C37ACC">
        <w:rPr>
          <w:rFonts w:asciiTheme="minorHAnsi" w:hAnsiTheme="minorHAnsi"/>
          <w:szCs w:val="28"/>
        </w:rPr>
        <w:t>com precisão até a segunda casa decimal após a v</w:t>
      </w:r>
      <w:r w:rsidR="00095561">
        <w:rPr>
          <w:rFonts w:asciiTheme="minorHAnsi" w:hAnsiTheme="minorHAnsi"/>
          <w:szCs w:val="28"/>
        </w:rPr>
        <w:t xml:space="preserve">írgula: </w:t>
      </w:r>
      <w:r w:rsidR="00095561">
        <w:rPr>
          <w:rFonts w:asciiTheme="minorHAnsi" w:hAnsiTheme="minorHAnsi"/>
        </w:rPr>
        <w:t xml:space="preserve">3,1408 &lt; </w:t>
      </w:r>
      <w:r w:rsidR="00095561">
        <w:rPr>
          <w:rFonts w:ascii="Times New Roman" w:hAnsi="Times New Roman"/>
          <w:szCs w:val="28"/>
        </w:rPr>
        <w:t>π</w:t>
      </w:r>
      <w:r w:rsidR="00095561">
        <w:rPr>
          <w:rFonts w:asciiTheme="minorHAnsi" w:hAnsiTheme="minorHAnsi"/>
        </w:rPr>
        <w:t xml:space="preserve"> &lt; 3,1428.</w:t>
      </w:r>
    </w:p>
    <w:p w14:paraId="570AF3D4" w14:textId="77777777" w:rsidR="003B20CF" w:rsidRDefault="003B20CF" w:rsidP="00C37ACC">
      <w:pPr>
        <w:pStyle w:val="TextoGeral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tiver possibilidade, mostre aos alunos o vídeo do Portal da Matemática (portal patrocinado pelos organizadores das Olimpíadas Brasileiras de Matemática das Escolas Públicas - OBMEP), que trata do número pi e do método de Arquimedes. Caso fique muito cansativo, apresente apenas até os 10 minutos iniciais. </w:t>
      </w:r>
    </w:p>
    <w:p w14:paraId="5A38F5F7" w14:textId="7AA4CBF3" w:rsidR="00095561" w:rsidRDefault="003B20CF" w:rsidP="00C37ACC">
      <w:pPr>
        <w:pStyle w:val="TextoGeral"/>
        <w:ind w:firstLine="720"/>
        <w:rPr>
          <w:rFonts w:ascii="Times New Roman" w:hAnsi="Times New Roman"/>
          <w:szCs w:val="28"/>
        </w:rPr>
      </w:pPr>
      <w:r>
        <w:rPr>
          <w:rFonts w:asciiTheme="minorHAnsi" w:hAnsiTheme="minorHAnsi"/>
        </w:rPr>
        <w:t>Finalize expondo que, a</w:t>
      </w:r>
      <w:r w:rsidR="00095561">
        <w:rPr>
          <w:rFonts w:asciiTheme="minorHAnsi" w:hAnsiTheme="minorHAnsi"/>
        </w:rPr>
        <w:t>tualmente</w:t>
      </w:r>
      <w:r>
        <w:rPr>
          <w:rFonts w:asciiTheme="minorHAnsi" w:hAnsiTheme="minorHAnsi"/>
        </w:rPr>
        <w:t>,</w:t>
      </w:r>
      <w:r w:rsidR="00095561">
        <w:rPr>
          <w:rFonts w:asciiTheme="minorHAnsi" w:hAnsiTheme="minorHAnsi"/>
        </w:rPr>
        <w:t xml:space="preserve"> são uti</w:t>
      </w:r>
      <w:r>
        <w:rPr>
          <w:rFonts w:asciiTheme="minorHAnsi" w:hAnsiTheme="minorHAnsi"/>
        </w:rPr>
        <w:t>li</w:t>
      </w:r>
      <w:r w:rsidR="00095561">
        <w:rPr>
          <w:rFonts w:asciiTheme="minorHAnsi" w:hAnsiTheme="minorHAnsi"/>
        </w:rPr>
        <w:t xml:space="preserve">zados métodos computacionais e pode-se calcular trilhões </w:t>
      </w:r>
      <w:r w:rsidR="00226400">
        <w:rPr>
          <w:rFonts w:asciiTheme="minorHAnsi" w:hAnsiTheme="minorHAnsi"/>
        </w:rPr>
        <w:t xml:space="preserve">de </w:t>
      </w:r>
      <w:r w:rsidR="00095561">
        <w:rPr>
          <w:rFonts w:asciiTheme="minorHAnsi" w:hAnsiTheme="minorHAnsi"/>
        </w:rPr>
        <w:t xml:space="preserve">casas decimais do </w:t>
      </w:r>
      <w:r w:rsidR="00095561">
        <w:rPr>
          <w:rFonts w:ascii="Times New Roman" w:hAnsi="Times New Roman"/>
          <w:szCs w:val="28"/>
        </w:rPr>
        <w:t xml:space="preserve">π. </w:t>
      </w:r>
      <w:r w:rsidR="00226400">
        <w:rPr>
          <w:szCs w:val="28"/>
        </w:rPr>
        <w:t>Conforme noticiado pela Revista Galil</w:t>
      </w:r>
      <w:r w:rsidR="006D5230">
        <w:rPr>
          <w:szCs w:val="28"/>
        </w:rPr>
        <w:t>eu, em março de 2019 uma engenheira</w:t>
      </w:r>
      <w:r w:rsidR="00226400">
        <w:rPr>
          <w:szCs w:val="28"/>
        </w:rPr>
        <w:t xml:space="preserve"> da Google bateu recorde no cálculo dos dígitos de </w:t>
      </w:r>
      <w:r w:rsidR="00226400">
        <w:rPr>
          <w:rFonts w:ascii="Times New Roman" w:hAnsi="Times New Roman"/>
          <w:szCs w:val="28"/>
        </w:rPr>
        <w:t>π:</w:t>
      </w:r>
    </w:p>
    <w:p w14:paraId="5640D86D" w14:textId="77777777" w:rsidR="00226400" w:rsidRPr="00226400" w:rsidRDefault="00226400" w:rsidP="00226400">
      <w:pPr>
        <w:pStyle w:val="TextoGeral"/>
        <w:ind w:firstLine="720"/>
        <w:jc w:val="center"/>
        <w:rPr>
          <w:szCs w:val="28"/>
        </w:rPr>
      </w:pPr>
      <w:r>
        <w:rPr>
          <w:noProof/>
          <w:szCs w:val="28"/>
          <w:lang w:val="pt-BR"/>
        </w:rPr>
        <w:lastRenderedPageBreak/>
        <w:drawing>
          <wp:inline distT="0" distB="0" distL="0" distR="0" wp14:anchorId="30EF4558" wp14:editId="66440D9E">
            <wp:extent cx="3505200" cy="185125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BA352" w14:textId="77777777" w:rsidR="00226400" w:rsidRPr="00226400" w:rsidRDefault="00226400" w:rsidP="00226400">
      <w:pPr>
        <w:pStyle w:val="TextoGeral"/>
        <w:ind w:firstLine="720"/>
        <w:jc w:val="right"/>
        <w:rPr>
          <w:rFonts w:asciiTheme="minorHAnsi" w:hAnsiTheme="minorHAnsi"/>
          <w:sz w:val="18"/>
          <w:szCs w:val="18"/>
        </w:rPr>
      </w:pPr>
      <w:r w:rsidRPr="00226400">
        <w:rPr>
          <w:sz w:val="18"/>
          <w:szCs w:val="18"/>
        </w:rPr>
        <w:t xml:space="preserve">Fonte: </w:t>
      </w:r>
      <w:hyperlink r:id="rId19" w:history="1">
        <w:r w:rsidRPr="00226400">
          <w:rPr>
            <w:rStyle w:val="Hyperlink"/>
            <w:sz w:val="18"/>
            <w:szCs w:val="18"/>
          </w:rPr>
          <w:t>https://revistagalileu.globo.com/Ciencia/noticia/2019/03/engenheira-do-google-bateu-recorde-de-calculo-do-pi.html</w:t>
        </w:r>
      </w:hyperlink>
    </w:p>
    <w:p w14:paraId="09752C7A" w14:textId="77777777" w:rsidR="003259F1" w:rsidRDefault="003259F1" w:rsidP="00945345">
      <w:pPr>
        <w:pStyle w:val="TextoGeral"/>
        <w:ind w:firstLine="720"/>
      </w:pPr>
    </w:p>
    <w:p w14:paraId="6F37F3D3" w14:textId="77777777" w:rsidR="00BD7E3A" w:rsidRPr="00FF56AF" w:rsidRDefault="00BD7E3A" w:rsidP="00BD7E3A">
      <w:pPr>
        <w:pStyle w:val="TextoGeral"/>
        <w:ind w:firstLine="720"/>
        <w:rPr>
          <w:rFonts w:asciiTheme="majorHAnsi" w:hAnsiTheme="majorHAnsi" w:cstheme="majorHAnsi"/>
        </w:rPr>
      </w:pPr>
    </w:p>
    <w:p w14:paraId="5091C5A3" w14:textId="77777777" w:rsidR="00BD7E3A" w:rsidRPr="003B20CF" w:rsidRDefault="00BD7E3A" w:rsidP="003B20CF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3B20CF" w:rsidSect="00A9610D">
      <w:headerReference w:type="even" r:id="rId20"/>
      <w:headerReference w:type="default" r:id="rId21"/>
      <w:footerReference w:type="default" r:id="rId22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F2D4" w14:textId="77777777" w:rsidR="00A4422F" w:rsidRDefault="00A4422F" w:rsidP="00BB7A04">
      <w:pPr>
        <w:spacing w:after="0" w:line="240" w:lineRule="auto"/>
      </w:pPr>
      <w:r>
        <w:separator/>
      </w:r>
    </w:p>
  </w:endnote>
  <w:endnote w:type="continuationSeparator" w:id="0">
    <w:p w14:paraId="6DB9DA6F" w14:textId="77777777" w:rsidR="00A4422F" w:rsidRDefault="00A4422F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77C5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2286814E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1D1B64C8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001175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001175" w:rsidRPr="002A49CA">
      <w:rPr>
        <w:rFonts w:asciiTheme="minorHAnsi" w:hAnsiTheme="minorHAnsi" w:cstheme="minorHAnsi"/>
        <w:sz w:val="18"/>
        <w:szCs w:val="18"/>
      </w:rPr>
      <w:fldChar w:fldCharType="separate"/>
    </w:r>
    <w:r w:rsidR="006D5230">
      <w:rPr>
        <w:rFonts w:asciiTheme="minorHAnsi" w:hAnsiTheme="minorHAnsi" w:cstheme="minorHAnsi"/>
        <w:noProof/>
        <w:sz w:val="18"/>
        <w:szCs w:val="18"/>
      </w:rPr>
      <w:t>1</w:t>
    </w:r>
    <w:r w:rsidR="00001175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3EF5FF29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B0C6" w14:textId="77777777" w:rsidR="00A4422F" w:rsidRDefault="00A4422F" w:rsidP="00BB7A04">
      <w:pPr>
        <w:spacing w:after="0" w:line="240" w:lineRule="auto"/>
      </w:pPr>
      <w:r>
        <w:separator/>
      </w:r>
    </w:p>
  </w:footnote>
  <w:footnote w:type="continuationSeparator" w:id="0">
    <w:p w14:paraId="086B1557" w14:textId="77777777" w:rsidR="00A4422F" w:rsidRDefault="00A4422F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C014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4A3BB9A1" wp14:editId="704D28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386E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5B1DA6B2" wp14:editId="1B90E9A3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1CAAAB1B" w14:textId="5ADD1347" w:rsidR="00512BC9" w:rsidRDefault="00563343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FC611" wp14:editId="6DC287B5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20F45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DF1Hc7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9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8"/>
  </w:num>
  <w:num w:numId="15">
    <w:abstractNumId w:val="42"/>
  </w:num>
  <w:num w:numId="16">
    <w:abstractNumId w:val="15"/>
  </w:num>
  <w:num w:numId="17">
    <w:abstractNumId w:val="2"/>
  </w:num>
  <w:num w:numId="18">
    <w:abstractNumId w:val="9"/>
  </w:num>
  <w:num w:numId="19">
    <w:abstractNumId w:val="35"/>
  </w:num>
  <w:num w:numId="20">
    <w:abstractNumId w:val="22"/>
  </w:num>
  <w:num w:numId="21">
    <w:abstractNumId w:val="11"/>
  </w:num>
  <w:num w:numId="22">
    <w:abstractNumId w:val="30"/>
  </w:num>
  <w:num w:numId="23">
    <w:abstractNumId w:val="28"/>
  </w:num>
  <w:num w:numId="24">
    <w:abstractNumId w:val="3"/>
  </w:num>
  <w:num w:numId="25">
    <w:abstractNumId w:val="34"/>
  </w:num>
  <w:num w:numId="26">
    <w:abstractNumId w:val="32"/>
  </w:num>
  <w:num w:numId="27">
    <w:abstractNumId w:val="43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7"/>
  </w:num>
  <w:num w:numId="33">
    <w:abstractNumId w:val="8"/>
  </w:num>
  <w:num w:numId="34">
    <w:abstractNumId w:val="38"/>
  </w:num>
  <w:num w:numId="35">
    <w:abstractNumId w:val="0"/>
  </w:num>
  <w:num w:numId="36">
    <w:abstractNumId w:val="23"/>
  </w:num>
  <w:num w:numId="37">
    <w:abstractNumId w:val="20"/>
  </w:num>
  <w:num w:numId="38">
    <w:abstractNumId w:val="41"/>
  </w:num>
  <w:num w:numId="39">
    <w:abstractNumId w:val="44"/>
  </w:num>
  <w:num w:numId="40">
    <w:abstractNumId w:val="4"/>
  </w:num>
  <w:num w:numId="41">
    <w:abstractNumId w:val="13"/>
  </w:num>
  <w:num w:numId="42">
    <w:abstractNumId w:val="33"/>
  </w:num>
  <w:num w:numId="43">
    <w:abstractNumId w:val="45"/>
  </w:num>
  <w:num w:numId="44">
    <w:abstractNumId w:val="24"/>
  </w:num>
  <w:num w:numId="45">
    <w:abstractNumId w:val="5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1175"/>
    <w:rsid w:val="000021C9"/>
    <w:rsid w:val="000022B4"/>
    <w:rsid w:val="000028E7"/>
    <w:rsid w:val="00002A33"/>
    <w:rsid w:val="0000456B"/>
    <w:rsid w:val="000057A4"/>
    <w:rsid w:val="000077A3"/>
    <w:rsid w:val="00011649"/>
    <w:rsid w:val="000118FD"/>
    <w:rsid w:val="00011CF0"/>
    <w:rsid w:val="00013278"/>
    <w:rsid w:val="000141A0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49BD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307B"/>
    <w:rsid w:val="000940D2"/>
    <w:rsid w:val="00095561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869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5D6"/>
    <w:rsid w:val="000E4643"/>
    <w:rsid w:val="000E659B"/>
    <w:rsid w:val="000E6858"/>
    <w:rsid w:val="000F0547"/>
    <w:rsid w:val="000F39AA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0D7F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2163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2A4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66D1"/>
    <w:rsid w:val="00217BE3"/>
    <w:rsid w:val="00217C9C"/>
    <w:rsid w:val="002201CB"/>
    <w:rsid w:val="00220493"/>
    <w:rsid w:val="00220D6B"/>
    <w:rsid w:val="0022333E"/>
    <w:rsid w:val="00223C87"/>
    <w:rsid w:val="00226400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9B7"/>
    <w:rsid w:val="00263A18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1AF3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132"/>
    <w:rsid w:val="002D48FD"/>
    <w:rsid w:val="002D4CA9"/>
    <w:rsid w:val="002D56B4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59F1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07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807"/>
    <w:rsid w:val="00374ECA"/>
    <w:rsid w:val="00375716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3F76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140D"/>
    <w:rsid w:val="003A36B8"/>
    <w:rsid w:val="003A63BC"/>
    <w:rsid w:val="003A6661"/>
    <w:rsid w:val="003A6974"/>
    <w:rsid w:val="003A699B"/>
    <w:rsid w:val="003A7CE2"/>
    <w:rsid w:val="003B0AD2"/>
    <w:rsid w:val="003B20CF"/>
    <w:rsid w:val="003B2332"/>
    <w:rsid w:val="003B4423"/>
    <w:rsid w:val="003B7292"/>
    <w:rsid w:val="003C0EA8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082E"/>
    <w:rsid w:val="003F10D0"/>
    <w:rsid w:val="003F16D1"/>
    <w:rsid w:val="003F170A"/>
    <w:rsid w:val="003F29AF"/>
    <w:rsid w:val="003F422A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509"/>
    <w:rsid w:val="004769A1"/>
    <w:rsid w:val="004778A2"/>
    <w:rsid w:val="004832D8"/>
    <w:rsid w:val="0048341B"/>
    <w:rsid w:val="00484984"/>
    <w:rsid w:val="00485277"/>
    <w:rsid w:val="0048617C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A70FD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43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181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9E"/>
    <w:rsid w:val="005A01C1"/>
    <w:rsid w:val="005A0438"/>
    <w:rsid w:val="005A16FC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D0D"/>
    <w:rsid w:val="005D3D18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25A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08FC"/>
    <w:rsid w:val="00632A9D"/>
    <w:rsid w:val="00633631"/>
    <w:rsid w:val="00633700"/>
    <w:rsid w:val="006338DC"/>
    <w:rsid w:val="00633FEA"/>
    <w:rsid w:val="00636721"/>
    <w:rsid w:val="00636D44"/>
    <w:rsid w:val="00642CAA"/>
    <w:rsid w:val="00643146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23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3AB0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04FE"/>
    <w:rsid w:val="00731855"/>
    <w:rsid w:val="00731BEB"/>
    <w:rsid w:val="00733CCD"/>
    <w:rsid w:val="00734A15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49A"/>
    <w:rsid w:val="0078255E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48BD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574"/>
    <w:rsid w:val="007E2DC4"/>
    <w:rsid w:val="007E5E25"/>
    <w:rsid w:val="007E6911"/>
    <w:rsid w:val="007E7B0C"/>
    <w:rsid w:val="007F04CC"/>
    <w:rsid w:val="007F3A5C"/>
    <w:rsid w:val="007F3D33"/>
    <w:rsid w:val="007F4550"/>
    <w:rsid w:val="007F4E27"/>
    <w:rsid w:val="007F5598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284"/>
    <w:rsid w:val="00876687"/>
    <w:rsid w:val="00880554"/>
    <w:rsid w:val="00880964"/>
    <w:rsid w:val="008810CE"/>
    <w:rsid w:val="0088326A"/>
    <w:rsid w:val="008835FD"/>
    <w:rsid w:val="0088422D"/>
    <w:rsid w:val="0088425F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1BDC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35F8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69C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29B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191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5007C"/>
    <w:rsid w:val="0095252E"/>
    <w:rsid w:val="0095368F"/>
    <w:rsid w:val="00955C99"/>
    <w:rsid w:val="00955F10"/>
    <w:rsid w:val="009567EC"/>
    <w:rsid w:val="00957125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7E6"/>
    <w:rsid w:val="009A745B"/>
    <w:rsid w:val="009B1F34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422F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2FC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C770C"/>
    <w:rsid w:val="00AD0210"/>
    <w:rsid w:val="00AD031B"/>
    <w:rsid w:val="00AD069D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37F69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A2808"/>
    <w:rsid w:val="00BA30B2"/>
    <w:rsid w:val="00BB22B5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37ACC"/>
    <w:rsid w:val="00C40A5A"/>
    <w:rsid w:val="00C41330"/>
    <w:rsid w:val="00C42162"/>
    <w:rsid w:val="00C4265D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57E3E"/>
    <w:rsid w:val="00C61383"/>
    <w:rsid w:val="00C6186B"/>
    <w:rsid w:val="00C61BD1"/>
    <w:rsid w:val="00C6383A"/>
    <w:rsid w:val="00C6436C"/>
    <w:rsid w:val="00C6506F"/>
    <w:rsid w:val="00C65566"/>
    <w:rsid w:val="00C662A2"/>
    <w:rsid w:val="00C66BB1"/>
    <w:rsid w:val="00C66CEF"/>
    <w:rsid w:val="00C675A2"/>
    <w:rsid w:val="00C75647"/>
    <w:rsid w:val="00C7631D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2956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29D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E9F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C79B2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19FD"/>
    <w:rsid w:val="00EF3EDB"/>
    <w:rsid w:val="00EF5103"/>
    <w:rsid w:val="00EF6246"/>
    <w:rsid w:val="00EF64B5"/>
    <w:rsid w:val="00EF666D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0455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9834C"/>
  <w15:docId w15:val="{7B123F35-339B-4C86-A015-DCA2000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nosonline.uol.com.br/matematica/valor-pi.html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eogebra.org/m/tnhe32zv" TargetMode="External"/><Relationship Id="rId17" Type="http://schemas.openxmlformats.org/officeDocument/2006/relationships/hyperlink" Target="https://www.geogebra.org/m/tnhe32z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fa4aj6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9KBT3xB5b0" TargetMode="External"/><Relationship Id="rId19" Type="http://schemas.openxmlformats.org/officeDocument/2006/relationships/hyperlink" Target="https://revistagalileu.globo.com/Ciencia/noticia/2019/03/engenheira-do-google-bateu-recorde-de-calculo-do-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ler.mat.ufrgs.br/~vclotilde/numerosreais/Pi/arquimedes.htm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7C98-2988-4A41-B94E-209F7446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2</cp:revision>
  <cp:lastPrinted>2017-07-12T00:03:00Z</cp:lastPrinted>
  <dcterms:created xsi:type="dcterms:W3CDTF">2020-01-02T19:23:00Z</dcterms:created>
  <dcterms:modified xsi:type="dcterms:W3CDTF">2020-01-02T19:23:00Z</dcterms:modified>
</cp:coreProperties>
</file>