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5CBDA9FB" w:rsidR="00E973C4" w:rsidRPr="00126299" w:rsidRDefault="00126299">
      <w:pPr>
        <w:pStyle w:val="Ttulo3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126299">
        <w:rPr>
          <w:rFonts w:asciiTheme="majorHAnsi" w:eastAsia="Calibri" w:hAnsiTheme="majorHAnsi" w:cstheme="majorHAnsi"/>
          <w:b w:val="0"/>
          <w:sz w:val="32"/>
          <w:szCs w:val="32"/>
        </w:rPr>
        <w:t>Ensino Fundamental</w:t>
      </w:r>
      <w:r w:rsidR="00710D77" w:rsidRPr="00126299">
        <w:rPr>
          <w:rFonts w:asciiTheme="majorHAnsi" w:eastAsia="Calibri" w:hAnsiTheme="majorHAnsi" w:cstheme="majorHAnsi"/>
          <w:b w:val="0"/>
          <w:sz w:val="32"/>
          <w:szCs w:val="32"/>
        </w:rPr>
        <w:t xml:space="preserve"> II </w:t>
      </w:r>
      <w:r w:rsidRPr="00126299">
        <w:rPr>
          <w:rFonts w:asciiTheme="majorHAnsi" w:eastAsia="Calibri" w:hAnsiTheme="majorHAnsi" w:cstheme="majorHAnsi"/>
          <w:b w:val="0"/>
          <w:sz w:val="32"/>
          <w:szCs w:val="32"/>
        </w:rPr>
        <w:t xml:space="preserve">(Segundo Ciclo) e Ensino Médio </w:t>
      </w:r>
    </w:p>
    <w:p w14:paraId="2EA2E88D" w14:textId="32A0D7CC" w:rsidR="00E973C4" w:rsidRPr="00126299" w:rsidRDefault="00BA0857">
      <w:pPr>
        <w:pStyle w:val="Ttulo3"/>
        <w:rPr>
          <w:rFonts w:asciiTheme="majorHAnsi" w:eastAsia="Calibri" w:hAnsiTheme="majorHAnsi" w:cstheme="majorHAnsi"/>
          <w:sz w:val="32"/>
          <w:szCs w:val="32"/>
        </w:rPr>
      </w:pPr>
      <w:r w:rsidRPr="00126299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01C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0E2537" w:rsidRPr="00126299">
        <w:rPr>
          <w:rFonts w:asciiTheme="majorHAnsi" w:hAnsiTheme="majorHAnsi" w:cstheme="majorHAnsi"/>
          <w:noProof/>
          <w:sz w:val="32"/>
          <w:szCs w:val="32"/>
        </w:rPr>
        <w:t xml:space="preserve">Ações afirmativas </w:t>
      </w:r>
      <w:r w:rsidR="000C1FC9" w:rsidRPr="00126299">
        <w:rPr>
          <w:rFonts w:asciiTheme="majorHAnsi" w:hAnsiTheme="majorHAnsi" w:cstheme="majorHAnsi"/>
          <w:noProof/>
          <w:sz w:val="32"/>
          <w:szCs w:val="32"/>
        </w:rPr>
        <w:t xml:space="preserve"> </w:t>
      </w:r>
    </w:p>
    <w:p w14:paraId="3AC046CF" w14:textId="77777777" w:rsidR="00E973C4" w:rsidRPr="00126299" w:rsidRDefault="00E973C4">
      <w:pPr>
        <w:spacing w:line="240" w:lineRule="auto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D694804" w14:textId="77777777" w:rsidR="00E973C4" w:rsidRPr="00126299" w:rsidRDefault="00E973C4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AFCB2F8" w14:textId="64E020E1" w:rsidR="00E973C4" w:rsidRPr="00126299" w:rsidRDefault="00BA0857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055A4031" w14:textId="38CEADE2" w:rsidR="00476988" w:rsidRPr="00126299" w:rsidRDefault="00A9691C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>História</w:t>
      </w:r>
      <w:r w:rsidRPr="00126299">
        <w:rPr>
          <w:rFonts w:asciiTheme="majorHAnsi" w:eastAsia="Calibri" w:hAnsiTheme="majorHAnsi" w:cstheme="majorHAnsi"/>
          <w:color w:val="365F91"/>
          <w:sz w:val="24"/>
          <w:szCs w:val="24"/>
        </w:rPr>
        <w:t xml:space="preserve"> </w:t>
      </w:r>
    </w:p>
    <w:p w14:paraId="20573DCB" w14:textId="517A4D67" w:rsidR="00F906D9" w:rsidRPr="00126299" w:rsidRDefault="00F906D9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14E66C3" w14:textId="3EB0851C" w:rsidR="00476988" w:rsidRPr="00126299" w:rsidRDefault="00476988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Ano: </w:t>
      </w:r>
    </w:p>
    <w:p w14:paraId="52087257" w14:textId="01F28C83" w:rsidR="00326BC8" w:rsidRPr="00126299" w:rsidRDefault="00710D77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>8</w:t>
      </w:r>
      <w:r w:rsidR="00083E87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>º</w:t>
      </w:r>
      <w:r w:rsidR="00326BC8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126299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 9º </w:t>
      </w:r>
      <w:r w:rsidR="00326BC8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>ano</w:t>
      </w:r>
      <w:r w:rsidR="00126299">
        <w:rPr>
          <w:rFonts w:asciiTheme="majorHAnsi" w:eastAsia="Calibri" w:hAnsiTheme="majorHAnsi" w:cstheme="majorHAnsi"/>
          <w:color w:val="auto"/>
          <w:sz w:val="24"/>
          <w:szCs w:val="24"/>
        </w:rPr>
        <w:t>s</w:t>
      </w:r>
      <w:r w:rsidR="00083E87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126299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do Ensino Fundamental e Ensino Médio </w:t>
      </w:r>
    </w:p>
    <w:p w14:paraId="27B36F15" w14:textId="2009919A" w:rsidR="00E973C4" w:rsidRPr="00126299" w:rsidRDefault="00E973C4" w:rsidP="004E03FE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2A2384FB" w14:textId="5CFA1B6B" w:rsidR="00326BC8" w:rsidRPr="00126299" w:rsidRDefault="009C13E5" w:rsidP="004E03FE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26299">
        <w:rPr>
          <w:rFonts w:asciiTheme="majorHAnsi" w:eastAsia="Calibri" w:hAnsiTheme="majorHAnsi" w:cstheme="majorHAnsi"/>
          <w:sz w:val="24"/>
          <w:szCs w:val="24"/>
        </w:rPr>
        <w:t xml:space="preserve">Apesar da sugestão de série/ano indicada, recomenda-se que os conteúdos sejam trabalhados continuamente durante a trajetória escolar. Ao(À) professor(a) reserva-se a análise de apresentar ou reforçar determinado tema quando achar necessário. </w:t>
      </w:r>
    </w:p>
    <w:p w14:paraId="43FC1B82" w14:textId="77777777" w:rsidR="00326BC8" w:rsidRPr="00126299" w:rsidRDefault="00326BC8" w:rsidP="004E03FE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46EAEFE5" w14:textId="5ABAE812" w:rsidR="003E1517" w:rsidRPr="00126299" w:rsidRDefault="00BA0857" w:rsidP="006E0540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3E01F976" w14:textId="4F07F361" w:rsidR="003E1517" w:rsidRPr="00126299" w:rsidRDefault="006E0540" w:rsidP="00911A85">
      <w:pPr>
        <w:pStyle w:val="PargrafodaList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Compreender a importância das Ações Afirmativas, como </w:t>
      </w:r>
      <w:r w:rsidR="000862D2" w:rsidRPr="00126299">
        <w:rPr>
          <w:rFonts w:asciiTheme="majorHAnsi" w:hAnsiTheme="majorHAnsi" w:cstheme="majorHAnsi"/>
          <w:sz w:val="24"/>
          <w:szCs w:val="24"/>
        </w:rPr>
        <w:t xml:space="preserve">a Lei 11.645, que torna obrigatório </w:t>
      </w:r>
      <w:r w:rsidR="00911A85" w:rsidRPr="00126299">
        <w:rPr>
          <w:rFonts w:asciiTheme="majorHAnsi" w:hAnsiTheme="majorHAnsi" w:cstheme="majorHAnsi"/>
          <w:sz w:val="24"/>
          <w:szCs w:val="24"/>
        </w:rPr>
        <w:t xml:space="preserve">nas escolas </w:t>
      </w:r>
      <w:r w:rsidR="000862D2" w:rsidRPr="00126299">
        <w:rPr>
          <w:rFonts w:asciiTheme="majorHAnsi" w:hAnsiTheme="majorHAnsi" w:cstheme="majorHAnsi"/>
          <w:sz w:val="24"/>
          <w:szCs w:val="24"/>
        </w:rPr>
        <w:t xml:space="preserve">o ensino </w:t>
      </w:r>
      <w:r w:rsidR="00911A85" w:rsidRPr="00126299">
        <w:rPr>
          <w:rFonts w:asciiTheme="majorHAnsi" w:hAnsiTheme="majorHAnsi" w:cstheme="majorHAnsi"/>
          <w:sz w:val="24"/>
          <w:szCs w:val="24"/>
        </w:rPr>
        <w:t xml:space="preserve">de História da África e Afro-brasileira e História indígena. </w:t>
      </w:r>
      <w:r w:rsidRPr="0012629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E1EEBB" w14:textId="77777777" w:rsidR="00126299" w:rsidRDefault="00126299" w:rsidP="004430DA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C72FF4A" w14:textId="51052ED1" w:rsidR="004430DA" w:rsidRPr="00126299" w:rsidRDefault="00BA0857" w:rsidP="004430DA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70BE853C" w14:textId="77777777" w:rsidR="00402E00" w:rsidRPr="00126299" w:rsidRDefault="00402E00" w:rsidP="00911A85">
      <w:pPr>
        <w:pStyle w:val="PargrafodaList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Ações Afirmativas;</w:t>
      </w:r>
    </w:p>
    <w:p w14:paraId="128A316D" w14:textId="580A3393" w:rsidR="00911A85" w:rsidRPr="00126299" w:rsidRDefault="00911A85" w:rsidP="00911A85">
      <w:pPr>
        <w:pStyle w:val="PargrafodaList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Ensino de História. </w:t>
      </w:r>
    </w:p>
    <w:p w14:paraId="56BBB69B" w14:textId="77777777" w:rsidR="00710D77" w:rsidRPr="00126299" w:rsidRDefault="00710D7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33A0217" w14:textId="04A40DC4" w:rsidR="00E973C4" w:rsidRPr="00126299" w:rsidRDefault="00BA085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366C5689" w14:textId="5B33F34E" w:rsidR="00911A85" w:rsidRPr="00126299" w:rsidRDefault="00402E00" w:rsidP="00126299">
      <w:pPr>
        <w:pStyle w:val="PargrafodaLista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Ações afirmativas. Ensino de história. Inclusão. Racismo. Estereótipos. D</w:t>
      </w:r>
      <w:r w:rsidR="00911A85" w:rsidRPr="00126299">
        <w:rPr>
          <w:rFonts w:asciiTheme="majorHAnsi" w:hAnsiTheme="majorHAnsi" w:cstheme="majorHAnsi"/>
          <w:sz w:val="24"/>
          <w:szCs w:val="24"/>
        </w:rPr>
        <w:t xml:space="preserve">escolonização. </w:t>
      </w:r>
    </w:p>
    <w:p w14:paraId="7A59301F" w14:textId="65015DCD" w:rsidR="00710D77" w:rsidRPr="00126299" w:rsidRDefault="00710D77" w:rsidP="004430DA">
      <w:pPr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</w:p>
    <w:p w14:paraId="731C21A7" w14:textId="19440BBE" w:rsidR="004430DA" w:rsidRPr="00126299" w:rsidRDefault="004430DA" w:rsidP="004430DA">
      <w:pPr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hAnsiTheme="majorHAnsi" w:cstheme="majorHAnsi"/>
          <w:sz w:val="24"/>
          <w:szCs w:val="24"/>
          <w:lang w:eastAsia="x-none"/>
        </w:rPr>
        <w:t xml:space="preserve">     </w:t>
      </w:r>
      <w:r w:rsidRPr="00126299">
        <w:rPr>
          <w:rFonts w:asciiTheme="majorHAnsi" w:hAnsiTheme="majorHAnsi" w:cstheme="majorHAnsi"/>
          <w:sz w:val="24"/>
          <w:szCs w:val="24"/>
          <w:lang w:eastAsia="x-none"/>
        </w:rPr>
        <w:tab/>
      </w:r>
      <w:r w:rsidR="00BA0857"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ab/>
      </w:r>
    </w:p>
    <w:p w14:paraId="6283261A" w14:textId="13E69D46" w:rsidR="004430DA" w:rsidRDefault="004430DA" w:rsidP="00126299">
      <w:pPr>
        <w:pStyle w:val="PargrafodaLista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>1 aula (50 minutos)</w:t>
      </w:r>
      <w:r w:rsidR="00126299">
        <w:rPr>
          <w:rFonts w:asciiTheme="majorHAnsi" w:eastAsia="Calibri" w:hAnsiTheme="majorHAnsi" w:cstheme="majorHAnsi"/>
          <w:color w:val="auto"/>
          <w:sz w:val="24"/>
          <w:szCs w:val="24"/>
        </w:rPr>
        <w:t>;</w:t>
      </w:r>
    </w:p>
    <w:p w14:paraId="544ECB1B" w14:textId="77777777" w:rsidR="00126299" w:rsidRPr="00126299" w:rsidRDefault="00126299" w:rsidP="00126299">
      <w:pPr>
        <w:pStyle w:val="PargrafodaLista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3CB89A2E" w14:textId="77777777" w:rsidR="00126299" w:rsidRDefault="004430DA" w:rsidP="004430DA">
      <w:pPr>
        <w:spacing w:after="200" w:line="360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sz w:val="24"/>
          <w:szCs w:val="24"/>
        </w:rPr>
        <w:t xml:space="preserve">        </w:t>
      </w:r>
      <w:r w:rsidR="00126299">
        <w:rPr>
          <w:rFonts w:asciiTheme="majorHAnsi" w:eastAsia="Calibri" w:hAnsiTheme="majorHAnsi" w:cstheme="majorHAnsi"/>
          <w:sz w:val="24"/>
          <w:szCs w:val="24"/>
        </w:rPr>
        <w:t xml:space="preserve">     </w:t>
      </w:r>
      <w:r w:rsidR="00E141D4"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</w:t>
      </w:r>
      <w:r w:rsidR="00BE441B"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o seu trabalho e saber m</w:t>
      </w:r>
      <w:r w:rsidR="00BA0857"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ais:</w:t>
      </w:r>
      <w:r w:rsidR="004106B8"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</w:p>
    <w:p w14:paraId="5DC6DEC7" w14:textId="16D0CABD" w:rsidR="004106B8" w:rsidRPr="00126299" w:rsidRDefault="00126299" w:rsidP="004430DA">
      <w:pPr>
        <w:spacing w:after="200" w:line="360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C26E77">
        <w:rPr>
          <w:rFonts w:asciiTheme="majorHAnsi" w:eastAsia="Calibri" w:hAnsiTheme="majorHAnsi" w:cstheme="majorHAnsi"/>
          <w:color w:val="auto"/>
          <w:sz w:val="24"/>
          <w:szCs w:val="24"/>
        </w:rPr>
        <w:t>Professor</w:t>
      </w:r>
      <w:r w:rsidR="00402E00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(a), </w:t>
      </w:r>
      <w:r w:rsidR="004106B8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para aprofundar </w:t>
      </w:r>
      <w:r w:rsidR="00402E00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seus conhecimentos sobre o tema, seguem </w:t>
      </w:r>
      <w:r w:rsidR="004106B8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>as seguintes leituras:</w:t>
      </w:r>
    </w:p>
    <w:p w14:paraId="10693183" w14:textId="1AE03505" w:rsidR="004106B8" w:rsidRPr="00126299" w:rsidRDefault="004106B8" w:rsidP="004106B8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MUNANGA, Kabengele. </w:t>
      </w:r>
      <w:r w:rsidRPr="00126299">
        <w:rPr>
          <w:rFonts w:asciiTheme="majorHAnsi" w:eastAsia="Calibri" w:hAnsiTheme="majorHAnsi" w:cstheme="majorHAnsi"/>
          <w:i/>
          <w:color w:val="auto"/>
          <w:sz w:val="24"/>
          <w:szCs w:val="24"/>
        </w:rPr>
        <w:t>Por</w:t>
      </w:r>
      <w:r w:rsidR="00402E00" w:rsidRPr="00126299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</w:t>
      </w:r>
      <w:r w:rsidRPr="00126299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que ensinar história da África e do negro no Brasil hoje? </w:t>
      </w:r>
      <w:r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Revista do Instituto de Estudos Brasileiros, nº 62, dez. 2015, p. 20-31. Disponível em: </w:t>
      </w:r>
      <w:hyperlink r:id="rId8" w:history="1">
        <w:r w:rsidRPr="0012629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http://www.scielo.br/pdf/rieb/n62/2316-901X-rieb-62-00020.pdf</w:t>
        </w:r>
      </w:hyperlink>
      <w:r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>. Acesso em 27/02/2019.</w:t>
      </w:r>
    </w:p>
    <w:p w14:paraId="0DD716AA" w14:textId="0AACB827" w:rsidR="004106B8" w:rsidRPr="00126299" w:rsidRDefault="004106B8" w:rsidP="004430DA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Theme="majorHAnsi" w:eastAsia="Calibri" w:hAnsiTheme="majorHAnsi" w:cstheme="majorHAnsi"/>
          <w:i/>
          <w:color w:val="auto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lastRenderedPageBreak/>
        <w:t xml:space="preserve">CRUZ, Caroline Silva; JESUS, Simone Silva. </w:t>
      </w:r>
      <w:r w:rsidRPr="00126299">
        <w:rPr>
          <w:rFonts w:asciiTheme="majorHAnsi" w:hAnsiTheme="majorHAnsi" w:cstheme="majorHAnsi"/>
          <w:i/>
          <w:sz w:val="24"/>
          <w:szCs w:val="24"/>
        </w:rPr>
        <w:t>Le</w:t>
      </w:r>
      <w:r w:rsidRPr="00126299">
        <w:rPr>
          <w:rFonts w:asciiTheme="majorHAnsi" w:eastAsia="Calibri" w:hAnsiTheme="majorHAnsi" w:cstheme="majorHAnsi"/>
          <w:i/>
          <w:color w:val="auto"/>
          <w:sz w:val="24"/>
          <w:szCs w:val="24"/>
        </w:rPr>
        <w:t>i 11.645/08: A escola, as relações étnicas e culturais e o ensino de história - algumas reflexões sobre essa temática no PIBID.</w:t>
      </w:r>
      <w:r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XXVII Simpósio Nacional de História – Conhecimento histórico e diálogo social. RN, Jul 2013. Disponível em: </w:t>
      </w:r>
      <w:hyperlink r:id="rId9" w:history="1">
        <w:r w:rsidRPr="0012629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http://www.snh2013.anpuh.org/resources/anais/27/1372726711_ARQUIVO_TrabalhoXXVIISNH-CarolineSilvaCruzeSimoneSilvadeJesus_corrigido_.pdf</w:t>
        </w:r>
      </w:hyperlink>
      <w:r w:rsidR="00402E00" w:rsidRPr="00126299">
        <w:rPr>
          <w:rFonts w:asciiTheme="majorHAnsi" w:eastAsia="Calibri" w:hAnsiTheme="majorHAnsi" w:cstheme="majorHAnsi"/>
          <w:color w:val="auto"/>
          <w:sz w:val="24"/>
          <w:szCs w:val="24"/>
        </w:rPr>
        <w:t>. Acesso em 27/02/19.</w:t>
      </w:r>
    </w:p>
    <w:p w14:paraId="3945F6B8" w14:textId="2C9BA5C8" w:rsidR="00AA6ECB" w:rsidRDefault="00710D77" w:rsidP="0012629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1ª Etapa:</w:t>
      </w:r>
      <w:r w:rsidRPr="00E618B2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Contexto</w:t>
      </w:r>
    </w:p>
    <w:p w14:paraId="6A33BB67" w14:textId="77777777" w:rsidR="00E618B2" w:rsidRPr="00E618B2" w:rsidRDefault="00E618B2" w:rsidP="00E618B2"/>
    <w:p w14:paraId="14C5AF56" w14:textId="62FE7014" w:rsidR="000862D2" w:rsidRDefault="000862D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Professor</w:t>
      </w:r>
      <w:r w:rsidR="00402E00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(a)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, nesse momento você irá introduzir o as</w:t>
      </w:r>
      <w:r w:rsidR="00402E00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sunto com </w:t>
      </w:r>
      <w:r w:rsidR="00E618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os estudantes</w:t>
      </w:r>
      <w:r w:rsidR="00402E00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, para isso irá ler 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coletiva</w:t>
      </w:r>
      <w:r w:rsidR="00402E00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mente os textos da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Lei 11.645, que </w:t>
      </w:r>
      <w:r w:rsidR="00E618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determina a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obrigatoriedade do ensino de História da África e Afro-brasileira e História indígena nas escolas do Brasil.</w:t>
      </w:r>
    </w:p>
    <w:p w14:paraId="27E73776" w14:textId="77777777" w:rsidR="00E618B2" w:rsidRPr="00126299" w:rsidRDefault="00E618B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0CE89A2B" w14:textId="6C477AB6" w:rsidR="000862D2" w:rsidRDefault="000862D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b/>
          <w:color w:val="auto"/>
          <w:sz w:val="24"/>
          <w:szCs w:val="24"/>
          <w:shd w:val="clear" w:color="auto" w:fill="FFFFFF"/>
        </w:rPr>
        <w:t>LEI FEDERAL Nº 11.645, DE 10 MARÇO DE 2008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.</w:t>
      </w:r>
    </w:p>
    <w:p w14:paraId="0D3B97F3" w14:textId="77777777" w:rsidR="00E618B2" w:rsidRPr="00126299" w:rsidRDefault="00E618B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0B7CA442" w14:textId="19520180" w:rsidR="000862D2" w:rsidRPr="00126299" w:rsidRDefault="000862D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Altera a Lei nº 9.394, de 20 de dezembro de 1996, modificada pela Lei no 10.639, de 9 de janeiro de 2003, que estabelece as diretrizes e bases da educação nacional, para incluir no currículo oficial da rede de ensino a obrigatoriedade da temática “História e Cultura Afro-Brasileira e Indígena”.</w:t>
      </w:r>
    </w:p>
    <w:p w14:paraId="314962DA" w14:textId="39C88B8B" w:rsidR="000862D2" w:rsidRPr="00126299" w:rsidRDefault="000862D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Art. 1º - O art. 26-A da Lei no 9.394, de 20 de dezembro de 1996, passa a vigorar com a seguinte redação:</w:t>
      </w:r>
    </w:p>
    <w:p w14:paraId="3653DBB9" w14:textId="6112B5C0" w:rsidR="000862D2" w:rsidRPr="00126299" w:rsidRDefault="000862D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“Art. 26-A. Nos estabelecimentos de ensino fundamental e de ensino médio, públicos e privados, torna-se obrigatório o estudo da história e cultura afro-brasileira e indígena.</w:t>
      </w:r>
    </w:p>
    <w:p w14:paraId="743AF6FE" w14:textId="12AD0AAA" w:rsidR="000862D2" w:rsidRPr="00126299" w:rsidRDefault="000862D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§ 1º O conteúdo programático a que se refere este artigo incluirá diversos aspectos da história e da cultura que caracterizam a formação da população brasileira, a partir desses dois grupos étnicos, tais como o estudo da história da África e dos africanos, a luta dos negros e dos povos indígenas no Brasil, a cultura negra e indígena brasileira e o negro e o índio na formação da sociedade nacional, resgatando as suas contribuições nas áreas social, econômica e política, pertinentes à história do Brasil.</w:t>
      </w:r>
    </w:p>
    <w:p w14:paraId="65B2C788" w14:textId="51FD1870" w:rsidR="000862D2" w:rsidRPr="00126299" w:rsidRDefault="000862D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§ 2º Os conteúdos referentes à história e cultura afro-brasileira e dos povos indígenas brasileiros serão ministrados no âmbito de todo o currículo escolar, em especial nas áreas de educação artística e de literatura e história brasileiras.”</w:t>
      </w:r>
    </w:p>
    <w:p w14:paraId="0E6D3EAE" w14:textId="3F165FAB" w:rsidR="003C6E64" w:rsidRPr="00126299" w:rsidRDefault="000862D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Fonte:</w:t>
      </w:r>
      <w:r w:rsidR="00A45CAE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hyperlink r:id="rId10" w:history="1">
        <w:r w:rsidR="00A45CAE" w:rsidRPr="007C791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http://www.planalto.gov.br/ccivil_03/_ato2007-2010/2008/lei/l11645.htm</w:t>
        </w:r>
      </w:hyperlink>
      <w:r w:rsidR="00A45CAE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Acesso em 27/02/19.</w:t>
      </w:r>
    </w:p>
    <w:p w14:paraId="2E184D61" w14:textId="2CB4EDAA" w:rsidR="008E04DE" w:rsidRPr="00126299" w:rsidRDefault="00402E00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O objetivo </w:t>
      </w:r>
      <w:r w:rsidR="000862D2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é que os alunos compreendam o conteúdo da Lei, a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inda que simplificado, e qual </w:t>
      </w:r>
      <w:r w:rsidR="000862D2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sua relev</w:t>
      </w:r>
      <w:r w:rsidR="008F74F2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ância para o cotidiano escolar.</w:t>
      </w:r>
    </w:p>
    <w:p w14:paraId="4A6ADEA0" w14:textId="561E8AAD" w:rsidR="008F74F2" w:rsidRDefault="008F74F2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Professor</w:t>
      </w:r>
      <w:r w:rsidR="00402E00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(a), pontue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com seus alunos que durante muitos anos a História dos negros e indígenas não foi contada em sala de aula, ou foi sempre narrada pela ótica do branco, criando estereótipos sobre essas popul</w:t>
      </w:r>
      <w:r w:rsidR="00402E00"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ações e apagando grande parte de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sua contribuição para a História. </w:t>
      </w:r>
    </w:p>
    <w:p w14:paraId="4A29BF64" w14:textId="4D99D9A8" w:rsidR="00A8094A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223FDD39" w14:textId="0716895C" w:rsidR="00A8094A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06A04400" w14:textId="4D5D629B" w:rsidR="00A8094A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129CAD67" w14:textId="1FB4FAC6" w:rsidR="00A8094A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7D0533CD" w14:textId="4BA13050" w:rsidR="00A8094A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01C75C2F" w14:textId="582838DC" w:rsidR="00A8094A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1A1A3C33" w14:textId="77777777" w:rsidR="00A8094A" w:rsidRPr="00126299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09633CA7" w14:textId="3EA0436F" w:rsidR="00710D77" w:rsidRDefault="008F74F2" w:rsidP="0012629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2ª Etapa: </w:t>
      </w:r>
      <w:r w:rsidRPr="00A8094A">
        <w:rPr>
          <w:rFonts w:asciiTheme="majorHAnsi" w:eastAsia="Calibri" w:hAnsiTheme="majorHAnsi" w:cstheme="majorHAnsi"/>
          <w:color w:val="365F91"/>
          <w:sz w:val="28"/>
          <w:szCs w:val="28"/>
        </w:rPr>
        <w:t>Desenvolvimento d</w:t>
      </w:r>
      <w:r w:rsidR="00710D77" w:rsidRPr="00A8094A">
        <w:rPr>
          <w:rFonts w:asciiTheme="majorHAnsi" w:eastAsia="Calibri" w:hAnsiTheme="majorHAnsi" w:cstheme="majorHAnsi"/>
          <w:color w:val="365F91"/>
          <w:sz w:val="28"/>
          <w:szCs w:val="28"/>
        </w:rPr>
        <w:t>o tema</w:t>
      </w:r>
    </w:p>
    <w:p w14:paraId="2547C694" w14:textId="77777777" w:rsidR="00A8094A" w:rsidRPr="00A8094A" w:rsidRDefault="00A8094A" w:rsidP="00A8094A"/>
    <w:p w14:paraId="178E06E4" w14:textId="6CBAFFC3" w:rsidR="008F74F2" w:rsidRPr="00126299" w:rsidRDefault="008F74F2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Professor</w:t>
      </w:r>
      <w:r w:rsidR="00402E00" w:rsidRPr="00126299">
        <w:rPr>
          <w:rFonts w:asciiTheme="majorHAnsi" w:hAnsiTheme="majorHAnsi" w:cstheme="majorHAnsi"/>
          <w:sz w:val="24"/>
          <w:szCs w:val="24"/>
        </w:rPr>
        <w:t>(a)</w:t>
      </w:r>
      <w:r w:rsidRPr="00126299">
        <w:rPr>
          <w:rFonts w:asciiTheme="majorHAnsi" w:hAnsiTheme="majorHAnsi" w:cstheme="majorHAnsi"/>
          <w:sz w:val="24"/>
          <w:szCs w:val="24"/>
        </w:rPr>
        <w:t>, nessa etapa você irá aprofundar a discussão do tema com os alunos, para isso, separe a sala em duplas e distribua a coletânea com uma entrevista do antropólogo Kabengele Munanga para a Carta Capital e outro trecho retirado do blog do professor Daniel Munduruku.</w:t>
      </w:r>
    </w:p>
    <w:p w14:paraId="47CCA44C" w14:textId="62E0D65C" w:rsidR="008F74F2" w:rsidRPr="00126299" w:rsidRDefault="008F74F2" w:rsidP="00126299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Peça que as duplas realizem a leitura e análise dos textos, prestando atenção para a relação com o tema da discussão e também com a Lei vista no início da aula. </w:t>
      </w:r>
    </w:p>
    <w:p w14:paraId="1961BB23" w14:textId="1B2CA3D3" w:rsidR="00917785" w:rsidRPr="00126299" w:rsidRDefault="00917785" w:rsidP="00126299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Faça uma pequena introdução sobre os autores. Daniel Munduruku é um professor doutor em Letras, pedagogo e escritor indígena, da etnia Munduruku, autor premiado que escreve sobre a temática indígena e a importância do combate aos estereótipos sobre os povos nativos no Brasil. Kabengele Munanga é congolês, antropólogo e professor da Universidade de São Paulo, e defende as ações afirmativas para negros e indígenas no âmbito da educação. </w:t>
      </w:r>
    </w:p>
    <w:p w14:paraId="668C830D" w14:textId="5F419CC0" w:rsidR="008F74F2" w:rsidRPr="00126299" w:rsidRDefault="008F74F2" w:rsidP="00126299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Oriente os alunos a perceberam como a educação é ferramenta importante na perpetuação das ideologias dominantes e também das opressões, como o</w:t>
      </w:r>
      <w:r w:rsidR="00402E00" w:rsidRPr="00126299">
        <w:rPr>
          <w:rFonts w:asciiTheme="majorHAnsi" w:hAnsiTheme="majorHAnsi" w:cstheme="majorHAnsi"/>
          <w:sz w:val="24"/>
          <w:szCs w:val="24"/>
        </w:rPr>
        <w:t xml:space="preserve"> racismo. E como é também </w:t>
      </w:r>
      <w:r w:rsidRPr="00126299">
        <w:rPr>
          <w:rFonts w:asciiTheme="majorHAnsi" w:hAnsiTheme="majorHAnsi" w:cstheme="majorHAnsi"/>
          <w:sz w:val="24"/>
          <w:szCs w:val="24"/>
        </w:rPr>
        <w:t xml:space="preserve">peça chave para o combate das mesmas. </w:t>
      </w:r>
    </w:p>
    <w:p w14:paraId="1E003B63" w14:textId="72EB74E4" w:rsidR="008F74F2" w:rsidRPr="00126299" w:rsidRDefault="008F74F2" w:rsidP="00126299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Questione o</w:t>
      </w:r>
      <w:r w:rsidR="00402E00" w:rsidRPr="00126299">
        <w:rPr>
          <w:rFonts w:asciiTheme="majorHAnsi" w:hAnsiTheme="majorHAnsi" w:cstheme="majorHAnsi"/>
          <w:sz w:val="24"/>
          <w:szCs w:val="24"/>
        </w:rPr>
        <w:t xml:space="preserve">s alunos se em algum momento </w:t>
      </w:r>
      <w:r w:rsidRPr="00126299">
        <w:rPr>
          <w:rFonts w:asciiTheme="majorHAnsi" w:hAnsiTheme="majorHAnsi" w:cstheme="majorHAnsi"/>
          <w:sz w:val="24"/>
          <w:szCs w:val="24"/>
        </w:rPr>
        <w:t>já se perguntaram por que, no Brasil, estudamos majoritaria</w:t>
      </w:r>
      <w:r w:rsidR="00402E00" w:rsidRPr="00126299">
        <w:rPr>
          <w:rFonts w:asciiTheme="majorHAnsi" w:hAnsiTheme="majorHAnsi" w:cstheme="majorHAnsi"/>
          <w:sz w:val="24"/>
          <w:szCs w:val="24"/>
        </w:rPr>
        <w:t>mente uma História eurocêntrica.</w:t>
      </w:r>
    </w:p>
    <w:p w14:paraId="1A11F66C" w14:textId="17CD8762" w:rsidR="00B6052C" w:rsidRPr="00126299" w:rsidRDefault="00402E00" w:rsidP="00126299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Indague seus </w:t>
      </w:r>
      <w:r w:rsidR="008F74F2" w:rsidRPr="00126299">
        <w:rPr>
          <w:rFonts w:asciiTheme="majorHAnsi" w:hAnsiTheme="majorHAnsi" w:cstheme="majorHAnsi"/>
          <w:sz w:val="24"/>
          <w:szCs w:val="24"/>
        </w:rPr>
        <w:t xml:space="preserve">alunos </w:t>
      </w:r>
      <w:r w:rsidRPr="00126299">
        <w:rPr>
          <w:rFonts w:asciiTheme="majorHAnsi" w:hAnsiTheme="majorHAnsi" w:cstheme="majorHAnsi"/>
          <w:sz w:val="24"/>
          <w:szCs w:val="24"/>
        </w:rPr>
        <w:t xml:space="preserve">a respeito de como </w:t>
      </w:r>
      <w:r w:rsidR="008F74F2" w:rsidRPr="00126299">
        <w:rPr>
          <w:rFonts w:asciiTheme="majorHAnsi" w:hAnsiTheme="majorHAnsi" w:cstheme="majorHAnsi"/>
          <w:sz w:val="24"/>
          <w:szCs w:val="24"/>
        </w:rPr>
        <w:t>estã</w:t>
      </w:r>
      <w:r w:rsidRPr="00126299">
        <w:rPr>
          <w:rFonts w:asciiTheme="majorHAnsi" w:hAnsiTheme="majorHAnsi" w:cstheme="majorHAnsi"/>
          <w:sz w:val="24"/>
          <w:szCs w:val="24"/>
        </w:rPr>
        <w:t>o acostumados, desde o início de</w:t>
      </w:r>
      <w:r w:rsidR="008F74F2" w:rsidRPr="00126299">
        <w:rPr>
          <w:rFonts w:asciiTheme="majorHAnsi" w:hAnsiTheme="majorHAnsi" w:cstheme="majorHAnsi"/>
          <w:sz w:val="24"/>
          <w:szCs w:val="24"/>
        </w:rPr>
        <w:t xml:space="preserve"> sua</w:t>
      </w:r>
      <w:r w:rsidRPr="00126299">
        <w:rPr>
          <w:rFonts w:asciiTheme="majorHAnsi" w:hAnsiTheme="majorHAnsi" w:cstheme="majorHAnsi"/>
          <w:sz w:val="24"/>
          <w:szCs w:val="24"/>
        </w:rPr>
        <w:t>s</w:t>
      </w:r>
      <w:r w:rsidR="008F74F2" w:rsidRPr="00126299">
        <w:rPr>
          <w:rFonts w:asciiTheme="majorHAnsi" w:hAnsiTheme="majorHAnsi" w:cstheme="majorHAnsi"/>
          <w:sz w:val="24"/>
          <w:szCs w:val="24"/>
        </w:rPr>
        <w:t xml:space="preserve"> vida</w:t>
      </w:r>
      <w:r w:rsidRPr="00126299">
        <w:rPr>
          <w:rFonts w:asciiTheme="majorHAnsi" w:hAnsiTheme="majorHAnsi" w:cstheme="majorHAnsi"/>
          <w:sz w:val="24"/>
          <w:szCs w:val="24"/>
        </w:rPr>
        <w:t>s</w:t>
      </w:r>
      <w:r w:rsidR="008F74F2" w:rsidRPr="00126299">
        <w:rPr>
          <w:rFonts w:asciiTheme="majorHAnsi" w:hAnsiTheme="majorHAnsi" w:cstheme="majorHAnsi"/>
          <w:sz w:val="24"/>
          <w:szCs w:val="24"/>
        </w:rPr>
        <w:t xml:space="preserve"> escolar</w:t>
      </w:r>
      <w:r w:rsidR="00A8094A">
        <w:rPr>
          <w:rFonts w:asciiTheme="majorHAnsi" w:hAnsiTheme="majorHAnsi" w:cstheme="majorHAnsi"/>
          <w:sz w:val="24"/>
          <w:szCs w:val="24"/>
        </w:rPr>
        <w:t>es</w:t>
      </w:r>
      <w:r w:rsidR="008F74F2" w:rsidRPr="00126299">
        <w:rPr>
          <w:rFonts w:asciiTheme="majorHAnsi" w:hAnsiTheme="majorHAnsi" w:cstheme="majorHAnsi"/>
          <w:sz w:val="24"/>
          <w:szCs w:val="24"/>
        </w:rPr>
        <w:t>, a ver narrados os personagens negros e indígenas e suas histórias e faça-os perceber como os estereótipos construídos em torno dessas populações ainda tem lugar muito forte dentro do ensino de Hist</w:t>
      </w:r>
      <w:r w:rsidR="00B6052C" w:rsidRPr="00126299">
        <w:rPr>
          <w:rFonts w:asciiTheme="majorHAnsi" w:hAnsiTheme="majorHAnsi" w:cstheme="majorHAnsi"/>
          <w:sz w:val="24"/>
          <w:szCs w:val="24"/>
        </w:rPr>
        <w:t>ória.</w:t>
      </w:r>
    </w:p>
    <w:p w14:paraId="410C00FC" w14:textId="57FAFABD" w:rsidR="00B6052C" w:rsidRPr="00126299" w:rsidRDefault="00402E00" w:rsidP="00126299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Pontue </w:t>
      </w:r>
      <w:r w:rsidR="00B6052C" w:rsidRPr="00126299">
        <w:rPr>
          <w:rFonts w:asciiTheme="majorHAnsi" w:hAnsiTheme="majorHAnsi" w:cstheme="majorHAnsi"/>
          <w:sz w:val="24"/>
          <w:szCs w:val="24"/>
        </w:rPr>
        <w:t>que a História é escrita por homens, e que durante muito tempo sua escrita foi dominada pelas elites, sendo assim, as narrativas históricas que mais foram ensinadas ao longo do tempo é a chamada “História dos V</w:t>
      </w:r>
      <w:r w:rsidRPr="00126299">
        <w:rPr>
          <w:rFonts w:asciiTheme="majorHAnsi" w:hAnsiTheme="majorHAnsi" w:cstheme="majorHAnsi"/>
          <w:sz w:val="24"/>
          <w:szCs w:val="24"/>
        </w:rPr>
        <w:t xml:space="preserve">encedores”. Questione qual intenção </w:t>
      </w:r>
      <w:r w:rsidR="00B6052C" w:rsidRPr="00126299">
        <w:rPr>
          <w:rFonts w:asciiTheme="majorHAnsi" w:hAnsiTheme="majorHAnsi" w:cstheme="majorHAnsi"/>
          <w:sz w:val="24"/>
          <w:szCs w:val="24"/>
        </w:rPr>
        <w:t xml:space="preserve"> há por trás de quem narra uma História?</w:t>
      </w:r>
    </w:p>
    <w:p w14:paraId="1C127810" w14:textId="77777777" w:rsidR="000A52AE" w:rsidRPr="00126299" w:rsidRDefault="000A52AE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9E8B77D" w14:textId="5CF2D1C7" w:rsidR="000A52AE" w:rsidRPr="00126299" w:rsidRDefault="000A52AE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Professor</w:t>
      </w:r>
      <w:r w:rsidR="00402E00" w:rsidRPr="00126299">
        <w:rPr>
          <w:rFonts w:asciiTheme="majorHAnsi" w:hAnsiTheme="majorHAnsi" w:cstheme="majorHAnsi"/>
          <w:sz w:val="24"/>
          <w:szCs w:val="24"/>
        </w:rPr>
        <w:t>(a)</w:t>
      </w:r>
      <w:r w:rsidRPr="00126299">
        <w:rPr>
          <w:rFonts w:asciiTheme="majorHAnsi" w:hAnsiTheme="majorHAnsi" w:cstheme="majorHAnsi"/>
          <w:sz w:val="24"/>
          <w:szCs w:val="24"/>
        </w:rPr>
        <w:t xml:space="preserve">, o objetivo é que os alunos entendam que por muito tempo a História teve uma narrativa eurocêntrica, e que as Histórias de outros povos foram apagadas ou distorcidas por essas narrativas dominantes. O aluno deve entender qual o papel da Escola na mudança dessa perspectiva e no combate da perpetuação dos estereótipos, construindo novas narrativas para a História,  e como a Lei 11.645 atua nesse âmbito. </w:t>
      </w:r>
    </w:p>
    <w:p w14:paraId="670ED472" w14:textId="77777777" w:rsidR="00B6052C" w:rsidRPr="00126299" w:rsidRDefault="00B6052C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9F0D5C1" w14:textId="327C567D" w:rsidR="00B6052C" w:rsidRPr="00126299" w:rsidRDefault="00B6052C" w:rsidP="00126299">
      <w:pPr>
        <w:spacing w:after="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26299">
        <w:rPr>
          <w:rFonts w:asciiTheme="majorHAnsi" w:hAnsiTheme="majorHAnsi" w:cstheme="majorHAnsi"/>
          <w:b/>
          <w:sz w:val="24"/>
          <w:szCs w:val="24"/>
        </w:rPr>
        <w:t>Texto 1:</w:t>
      </w:r>
    </w:p>
    <w:p w14:paraId="40D2BB91" w14:textId="297A18C8" w:rsidR="000A52AE" w:rsidRPr="00126299" w:rsidRDefault="000A52AE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“C</w:t>
      </w:r>
      <w:r w:rsidR="00E30AEB">
        <w:rPr>
          <w:rFonts w:asciiTheme="majorHAnsi" w:hAnsiTheme="majorHAnsi" w:cstheme="majorHAnsi"/>
          <w:sz w:val="24"/>
          <w:szCs w:val="24"/>
        </w:rPr>
        <w:t xml:space="preserve">arta </w:t>
      </w:r>
      <w:r w:rsidRPr="00126299">
        <w:rPr>
          <w:rFonts w:asciiTheme="majorHAnsi" w:hAnsiTheme="majorHAnsi" w:cstheme="majorHAnsi"/>
          <w:sz w:val="24"/>
          <w:szCs w:val="24"/>
        </w:rPr>
        <w:t>C</w:t>
      </w:r>
      <w:r w:rsidR="00E30AEB">
        <w:rPr>
          <w:rFonts w:asciiTheme="majorHAnsi" w:hAnsiTheme="majorHAnsi" w:cstheme="majorHAnsi"/>
          <w:sz w:val="24"/>
          <w:szCs w:val="24"/>
        </w:rPr>
        <w:t>apital</w:t>
      </w:r>
      <w:r w:rsidRPr="00126299">
        <w:rPr>
          <w:rFonts w:asciiTheme="majorHAnsi" w:hAnsiTheme="majorHAnsi" w:cstheme="majorHAnsi"/>
          <w:sz w:val="24"/>
          <w:szCs w:val="24"/>
        </w:rPr>
        <w:t>: O racismo é uma ideologia. De que forma podemos desconstruí-la? Qual o papel da escola?</w:t>
      </w:r>
    </w:p>
    <w:p w14:paraId="152F6785" w14:textId="1D7A66D4" w:rsidR="000A52AE" w:rsidRPr="00126299" w:rsidRDefault="000A52AE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KM: Como todas as ideologias, o racismo se mantém porque as próprias vítimas aceitam. Elas o aceitam por meio da educação. É por isso que em todas as sociedades humanas a educação é monopólio do Estado. Falo da educação em sentido amplo, ou seja, aquela que começa no lar. A socialização começa na família. É assim que, enquanto ideologia, o racismo se mantém e reproduz. A educação colabora para a perpetuação do racismo.</w:t>
      </w:r>
    </w:p>
    <w:p w14:paraId="48345929" w14:textId="2984C383" w:rsidR="000A52AE" w:rsidRPr="00126299" w:rsidRDefault="000A52AE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CC: A escola brasileira está preparada </w:t>
      </w:r>
      <w:r w:rsidR="005F6133" w:rsidRPr="00126299">
        <w:rPr>
          <w:rFonts w:asciiTheme="majorHAnsi" w:hAnsiTheme="majorHAnsi" w:cstheme="majorHAnsi"/>
          <w:sz w:val="24"/>
          <w:szCs w:val="24"/>
        </w:rPr>
        <w:t xml:space="preserve">para </w:t>
      </w:r>
      <w:r w:rsidRPr="00126299">
        <w:rPr>
          <w:rFonts w:asciiTheme="majorHAnsi" w:hAnsiTheme="majorHAnsi" w:cstheme="majorHAnsi"/>
          <w:sz w:val="24"/>
          <w:szCs w:val="24"/>
        </w:rPr>
        <w:t>combater o racismo?</w:t>
      </w:r>
    </w:p>
    <w:p w14:paraId="258729CE" w14:textId="28137221" w:rsidR="000A52AE" w:rsidRPr="00126299" w:rsidRDefault="000A52AE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KM: As leis 10.639 e 11.645 tornam obrigatório o ensino da cultura, da história, do negro e dos povos indígenas na sociedade brasileira. É o que chamamos de educação multicultural. As leis existem, </w:t>
      </w:r>
      <w:r w:rsidRPr="00126299">
        <w:rPr>
          <w:rFonts w:asciiTheme="majorHAnsi" w:hAnsiTheme="majorHAnsi" w:cstheme="majorHAnsi"/>
          <w:sz w:val="24"/>
          <w:szCs w:val="24"/>
        </w:rPr>
        <w:lastRenderedPageBreak/>
        <w:t xml:space="preserve">mas há dificuldades para que funcionem. Primeiro é preciso formar os educadores, porque eles receberam uma educação eurocêntrica. A África e os povos indígenas eram deixados de lado. A história do negro no Brasil não terminou com a abolição dos escravos. Não é apenas de sofrimento, mas de contribuição para a sociedade.”. </w:t>
      </w:r>
    </w:p>
    <w:p w14:paraId="13E3DFF5" w14:textId="42CF72DF" w:rsidR="000A52AE" w:rsidRDefault="000A52AE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Fonte: Kabengele Munanga: “A educação colabora para a perpetuação do racismo”. Por Adriana Marcoli, in Artigos e Reflexões, Educação. Carta Capital, Dez. 2012. Disponível em: </w:t>
      </w:r>
      <w:hyperlink r:id="rId11" w:history="1">
        <w:r w:rsidRPr="00126299">
          <w:rPr>
            <w:rStyle w:val="Hyperlink"/>
            <w:rFonts w:asciiTheme="majorHAnsi" w:hAnsiTheme="majorHAnsi" w:cstheme="majorHAnsi"/>
            <w:sz w:val="24"/>
            <w:szCs w:val="24"/>
          </w:rPr>
          <w:t>https://www.geledes.org.br/kabengele-munanga-a-educacao-colabora-para-a-perpetuacao-do-racismo/</w:t>
        </w:r>
      </w:hyperlink>
      <w:r w:rsidRPr="00126299">
        <w:rPr>
          <w:rFonts w:asciiTheme="majorHAnsi" w:hAnsiTheme="majorHAnsi" w:cstheme="majorHAnsi"/>
          <w:sz w:val="24"/>
          <w:szCs w:val="24"/>
        </w:rPr>
        <w:t xml:space="preserve">. Acesso em 27/02/19. </w:t>
      </w:r>
    </w:p>
    <w:p w14:paraId="2B76BEAA" w14:textId="77777777" w:rsidR="00A8094A" w:rsidRPr="00126299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551C5BC" w14:textId="226B9A77" w:rsidR="000A52AE" w:rsidRPr="00126299" w:rsidRDefault="000A52AE" w:rsidP="00126299">
      <w:pPr>
        <w:spacing w:after="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26299">
        <w:rPr>
          <w:rFonts w:asciiTheme="majorHAnsi" w:hAnsiTheme="majorHAnsi" w:cstheme="majorHAnsi"/>
          <w:b/>
          <w:sz w:val="24"/>
          <w:szCs w:val="24"/>
        </w:rPr>
        <w:t xml:space="preserve">Texto 2: </w:t>
      </w:r>
    </w:p>
    <w:p w14:paraId="64CE0DEC" w14:textId="533BA70E" w:rsidR="00917785" w:rsidRPr="00126299" w:rsidRDefault="00917785" w:rsidP="00126299">
      <w:pPr>
        <w:spacing w:after="0"/>
        <w:ind w:firstLine="72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“A história contada pelos vencedores quase nunca menciona a manipulação que foi engendrada contra os povos indígenas. Não conta que usaram as diferenças culturais para destruir a alma desses povos; não conta a estratégia utilizada para silenciar grupos inteiros que eram vitimados por doenças contraídas pelo uso de roupas contaminadas; nada diz sobre alimentos contaminados ou rios envenenados. Nos raros livros em que isso aparece, conta-se como superioridade, como esperteza.</w:t>
      </w:r>
    </w:p>
    <w:p w14:paraId="232ABEF6" w14:textId="77782341" w:rsidR="00917785" w:rsidRPr="00126299" w:rsidRDefault="00917785" w:rsidP="00126299">
      <w:pPr>
        <w:spacing w:after="0"/>
        <w:ind w:firstLine="72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De qualquer modo a palavra chegou até o século XXI. Ela continua sendo um fantasma a assustar os nativos brasileiros. Ela continua vitimando muitos jovens indígenas que não conseguem superar a perda de sua identidade cultural. Ela ainda carrega consigo as marcas do sofrimento vivido por muitas gerações que sobreviveram à história dos vencedores. Ela continua sendo um equívoco que precisa ser extirpado da mentalidade nacional. Este não é o único equivoco que trazemos em nossa cabeça, mas certamente é o mais nocivo porque alimenta todos os outros. Ao conseguir se livrar deste modo genérico de referir-se aos povos indígenas, a sociedade brasileira irá dar um passo enorme na sua capacidade de conviver com a diferença.”.</w:t>
      </w:r>
    </w:p>
    <w:p w14:paraId="31251A8B" w14:textId="63E66947" w:rsidR="00917785" w:rsidRPr="00126299" w:rsidRDefault="00917785" w:rsidP="00126299">
      <w:pPr>
        <w:spacing w:after="0"/>
        <w:ind w:firstLine="72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Fonte: “Usando a palavra certa pra doutor não reclamar”. Série “Mundurukando”, in Blog do Daniel Munduruku.  Disponível em: </w:t>
      </w:r>
      <w:hyperlink r:id="rId12" w:history="1">
        <w:r w:rsidRPr="00126299">
          <w:rPr>
            <w:rStyle w:val="Hyperlink"/>
            <w:rFonts w:asciiTheme="majorHAnsi" w:hAnsiTheme="majorHAnsi" w:cstheme="majorHAnsi"/>
            <w:sz w:val="24"/>
            <w:szCs w:val="24"/>
          </w:rPr>
          <w:t>http://danielmunduruku.blogspot.com/p/cronicas-e-opinioes.html</w:t>
        </w:r>
      </w:hyperlink>
      <w:r w:rsidRPr="00126299">
        <w:rPr>
          <w:rFonts w:asciiTheme="majorHAnsi" w:hAnsiTheme="majorHAnsi" w:cstheme="majorHAnsi"/>
          <w:sz w:val="24"/>
          <w:szCs w:val="24"/>
        </w:rPr>
        <w:t>. Acesso em 27/02/19.</w:t>
      </w:r>
    </w:p>
    <w:p w14:paraId="2D6150BD" w14:textId="77777777" w:rsidR="00710D77" w:rsidRPr="00126299" w:rsidRDefault="00710D77" w:rsidP="0012629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7590CE6" w14:textId="057D3795" w:rsidR="006E0724" w:rsidRDefault="00A25E56" w:rsidP="0012629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12629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710D77" w:rsidRPr="00A8094A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Atividade </w:t>
      </w:r>
    </w:p>
    <w:p w14:paraId="2FCA0EF8" w14:textId="77777777" w:rsidR="00A8094A" w:rsidRPr="00A8094A" w:rsidRDefault="00A8094A" w:rsidP="00A8094A"/>
    <w:p w14:paraId="1A9583A9" w14:textId="6A669588" w:rsidR="00917785" w:rsidRPr="00126299" w:rsidRDefault="00917785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Professor</w:t>
      </w:r>
      <w:r w:rsidR="005F6133" w:rsidRPr="00126299">
        <w:rPr>
          <w:rFonts w:asciiTheme="majorHAnsi" w:hAnsiTheme="majorHAnsi" w:cstheme="majorHAnsi"/>
          <w:sz w:val="24"/>
          <w:szCs w:val="24"/>
        </w:rPr>
        <w:t>(a)</w:t>
      </w:r>
      <w:r w:rsidRPr="00126299">
        <w:rPr>
          <w:rFonts w:asciiTheme="majorHAnsi" w:hAnsiTheme="majorHAnsi" w:cstheme="majorHAnsi"/>
          <w:sz w:val="24"/>
          <w:szCs w:val="24"/>
        </w:rPr>
        <w:t>, nessa etapa os alunos i</w:t>
      </w:r>
      <w:r w:rsidR="005F6133" w:rsidRPr="00126299">
        <w:rPr>
          <w:rFonts w:asciiTheme="majorHAnsi" w:hAnsiTheme="majorHAnsi" w:cstheme="majorHAnsi"/>
          <w:sz w:val="24"/>
          <w:szCs w:val="24"/>
        </w:rPr>
        <w:t>rão realizar uma atividade cujo objetivo é sintetizar</w:t>
      </w:r>
      <w:r w:rsidRPr="00126299">
        <w:rPr>
          <w:rFonts w:asciiTheme="majorHAnsi" w:hAnsiTheme="majorHAnsi" w:cstheme="majorHAnsi"/>
          <w:sz w:val="24"/>
          <w:szCs w:val="24"/>
        </w:rPr>
        <w:t xml:space="preserve"> os c</w:t>
      </w:r>
      <w:r w:rsidR="005F6133" w:rsidRPr="00126299">
        <w:rPr>
          <w:rFonts w:asciiTheme="majorHAnsi" w:hAnsiTheme="majorHAnsi" w:cstheme="majorHAnsi"/>
          <w:sz w:val="24"/>
          <w:szCs w:val="24"/>
        </w:rPr>
        <w:t xml:space="preserve">onhecimentos adquiridos </w:t>
      </w:r>
      <w:r w:rsidRPr="00126299">
        <w:rPr>
          <w:rFonts w:asciiTheme="majorHAnsi" w:hAnsiTheme="majorHAnsi" w:cstheme="majorHAnsi"/>
          <w:sz w:val="24"/>
          <w:szCs w:val="24"/>
        </w:rPr>
        <w:t xml:space="preserve">durante o debate em sala de aula. </w:t>
      </w:r>
    </w:p>
    <w:p w14:paraId="35127132" w14:textId="62D3F0C0" w:rsidR="00917785" w:rsidRDefault="00917785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Nessa atividade, as duplas deverão escrever</w:t>
      </w:r>
      <w:r w:rsidR="005F6133" w:rsidRPr="00126299">
        <w:rPr>
          <w:rFonts w:asciiTheme="majorHAnsi" w:hAnsiTheme="majorHAnsi" w:cstheme="majorHAnsi"/>
          <w:sz w:val="24"/>
          <w:szCs w:val="24"/>
        </w:rPr>
        <w:t xml:space="preserve"> um pequeno texto que contenha </w:t>
      </w:r>
      <w:r w:rsidRPr="00126299">
        <w:rPr>
          <w:rFonts w:asciiTheme="majorHAnsi" w:hAnsiTheme="majorHAnsi" w:cstheme="majorHAnsi"/>
          <w:sz w:val="24"/>
          <w:szCs w:val="24"/>
        </w:rPr>
        <w:t>no máximo 10 linha</w:t>
      </w:r>
      <w:r w:rsidR="005F6133" w:rsidRPr="00126299">
        <w:rPr>
          <w:rFonts w:asciiTheme="majorHAnsi" w:hAnsiTheme="majorHAnsi" w:cstheme="majorHAnsi"/>
          <w:sz w:val="24"/>
          <w:szCs w:val="24"/>
        </w:rPr>
        <w:t>s</w:t>
      </w:r>
      <w:r w:rsidRPr="00126299">
        <w:rPr>
          <w:rFonts w:asciiTheme="majorHAnsi" w:hAnsiTheme="majorHAnsi" w:cstheme="majorHAnsi"/>
          <w:sz w:val="24"/>
          <w:szCs w:val="24"/>
        </w:rPr>
        <w:t xml:space="preserve">, </w:t>
      </w:r>
      <w:r w:rsidR="005F6133" w:rsidRPr="00126299">
        <w:rPr>
          <w:rFonts w:asciiTheme="majorHAnsi" w:hAnsiTheme="majorHAnsi" w:cstheme="majorHAnsi"/>
          <w:sz w:val="24"/>
          <w:szCs w:val="24"/>
        </w:rPr>
        <w:t>respondendo</w:t>
      </w:r>
      <w:r w:rsidRPr="00126299">
        <w:rPr>
          <w:rFonts w:asciiTheme="majorHAnsi" w:hAnsiTheme="majorHAnsi" w:cstheme="majorHAnsi"/>
          <w:sz w:val="24"/>
          <w:szCs w:val="24"/>
        </w:rPr>
        <w:t xml:space="preserve"> </w:t>
      </w:r>
      <w:r w:rsidR="00A8094A">
        <w:rPr>
          <w:rFonts w:asciiTheme="majorHAnsi" w:hAnsiTheme="majorHAnsi" w:cstheme="majorHAnsi"/>
          <w:sz w:val="24"/>
          <w:szCs w:val="24"/>
        </w:rPr>
        <w:t>a</w:t>
      </w:r>
      <w:r w:rsidRPr="00126299">
        <w:rPr>
          <w:rFonts w:asciiTheme="majorHAnsi" w:hAnsiTheme="majorHAnsi" w:cstheme="majorHAnsi"/>
          <w:sz w:val="24"/>
          <w:szCs w:val="24"/>
        </w:rPr>
        <w:t xml:space="preserve"> pergunta:</w:t>
      </w:r>
    </w:p>
    <w:p w14:paraId="0B644789" w14:textId="77777777" w:rsidR="00A8094A" w:rsidRPr="00126299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C5DEA67" w14:textId="2119123C" w:rsidR="00917785" w:rsidRDefault="00917785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>“Qual a importância da Educação na construção de uma sociedade inclusiva e sem discriminação?”</w:t>
      </w:r>
    </w:p>
    <w:p w14:paraId="59DD5BDD" w14:textId="77777777" w:rsidR="00A8094A" w:rsidRPr="00126299" w:rsidRDefault="00A8094A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ECA80E4" w14:textId="4BFCF147" w:rsidR="00917785" w:rsidRPr="00126299" w:rsidRDefault="00917785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Os alunos poderão escrever esse texto de forma dissertativa, mas também podem se valer da criatividade e escreverem, por exemplo, um pequeno poema, desde que responda </w:t>
      </w:r>
      <w:r w:rsidR="00A8094A">
        <w:rPr>
          <w:rFonts w:asciiTheme="majorHAnsi" w:hAnsiTheme="majorHAnsi" w:cstheme="majorHAnsi"/>
          <w:sz w:val="24"/>
          <w:szCs w:val="24"/>
        </w:rPr>
        <w:t>a</w:t>
      </w:r>
      <w:r w:rsidRPr="00126299">
        <w:rPr>
          <w:rFonts w:asciiTheme="majorHAnsi" w:hAnsiTheme="majorHAnsi" w:cstheme="majorHAnsi"/>
          <w:sz w:val="24"/>
          <w:szCs w:val="24"/>
        </w:rPr>
        <w:t xml:space="preserve"> questão colocada.</w:t>
      </w:r>
    </w:p>
    <w:p w14:paraId="5DBE4080" w14:textId="66946E0F" w:rsidR="00917785" w:rsidRPr="00126299" w:rsidRDefault="005F6133" w:rsidP="00126299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Após o término, os alunos </w:t>
      </w:r>
      <w:r w:rsidR="00917785" w:rsidRPr="00126299">
        <w:rPr>
          <w:rFonts w:asciiTheme="majorHAnsi" w:hAnsiTheme="majorHAnsi" w:cstheme="majorHAnsi"/>
          <w:sz w:val="24"/>
          <w:szCs w:val="24"/>
        </w:rPr>
        <w:t>apresentar</w:t>
      </w:r>
      <w:r w:rsidRPr="00126299">
        <w:rPr>
          <w:rFonts w:asciiTheme="majorHAnsi" w:hAnsiTheme="majorHAnsi" w:cstheme="majorHAnsi"/>
          <w:sz w:val="24"/>
          <w:szCs w:val="24"/>
        </w:rPr>
        <w:t xml:space="preserve">ão </w:t>
      </w:r>
      <w:r w:rsidR="00917785" w:rsidRPr="00126299">
        <w:rPr>
          <w:rFonts w:asciiTheme="majorHAnsi" w:hAnsiTheme="majorHAnsi" w:cstheme="majorHAnsi"/>
          <w:sz w:val="24"/>
          <w:szCs w:val="24"/>
        </w:rPr>
        <w:t>seu</w:t>
      </w:r>
      <w:r w:rsidRPr="00126299">
        <w:rPr>
          <w:rFonts w:asciiTheme="majorHAnsi" w:hAnsiTheme="majorHAnsi" w:cstheme="majorHAnsi"/>
          <w:sz w:val="24"/>
          <w:szCs w:val="24"/>
        </w:rPr>
        <w:t>s</w:t>
      </w:r>
      <w:r w:rsidR="00917785" w:rsidRPr="00126299">
        <w:rPr>
          <w:rFonts w:asciiTheme="majorHAnsi" w:hAnsiTheme="majorHAnsi" w:cstheme="majorHAnsi"/>
          <w:sz w:val="24"/>
          <w:szCs w:val="24"/>
        </w:rPr>
        <w:t xml:space="preserve"> texto</w:t>
      </w:r>
      <w:r w:rsidRPr="00126299">
        <w:rPr>
          <w:rFonts w:asciiTheme="majorHAnsi" w:hAnsiTheme="majorHAnsi" w:cstheme="majorHAnsi"/>
          <w:sz w:val="24"/>
          <w:szCs w:val="24"/>
        </w:rPr>
        <w:t>s</w:t>
      </w:r>
      <w:r w:rsidR="00917785" w:rsidRPr="00126299">
        <w:rPr>
          <w:rFonts w:asciiTheme="majorHAnsi" w:hAnsiTheme="majorHAnsi" w:cstheme="majorHAnsi"/>
          <w:sz w:val="24"/>
          <w:szCs w:val="24"/>
        </w:rPr>
        <w:t xml:space="preserve"> para o rest</w:t>
      </w:r>
      <w:r w:rsidRPr="00126299">
        <w:rPr>
          <w:rFonts w:asciiTheme="majorHAnsi" w:hAnsiTheme="majorHAnsi" w:cstheme="majorHAnsi"/>
          <w:sz w:val="24"/>
          <w:szCs w:val="24"/>
        </w:rPr>
        <w:t xml:space="preserve">ante da sala, compartilhando </w:t>
      </w:r>
      <w:r w:rsidR="00917785" w:rsidRPr="00126299">
        <w:rPr>
          <w:rFonts w:asciiTheme="majorHAnsi" w:hAnsiTheme="majorHAnsi" w:cstheme="majorHAnsi"/>
          <w:sz w:val="24"/>
          <w:szCs w:val="24"/>
        </w:rPr>
        <w:t>suas reflexões com os colegas.</w:t>
      </w:r>
    </w:p>
    <w:p w14:paraId="0BE3B274" w14:textId="5E5CFFFB" w:rsidR="003662F2" w:rsidRDefault="003662F2" w:rsidP="0012629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</w:p>
    <w:p w14:paraId="30D5372C" w14:textId="7EB2578A" w:rsidR="00452EF3" w:rsidRDefault="00452EF3" w:rsidP="00452EF3"/>
    <w:p w14:paraId="1AD5510E" w14:textId="04934CBF" w:rsidR="00452EF3" w:rsidRDefault="00452EF3" w:rsidP="00452EF3"/>
    <w:p w14:paraId="21F3F9E1" w14:textId="77777777" w:rsidR="00452EF3" w:rsidRPr="00452EF3" w:rsidRDefault="00452EF3" w:rsidP="00452EF3"/>
    <w:p w14:paraId="0A10683E" w14:textId="5A92CE48" w:rsidR="00461F16" w:rsidRDefault="00452EF3" w:rsidP="0012629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17365D"/>
          <w:sz w:val="28"/>
          <w:szCs w:val="28"/>
        </w:rPr>
        <w:t>Referências Bibliográficas</w:t>
      </w:r>
      <w:r w:rsidRPr="00126299">
        <w:rPr>
          <w:rFonts w:asciiTheme="majorHAnsi" w:eastAsia="Calibri" w:hAnsiTheme="majorHAnsi" w:cstheme="majorHAnsi"/>
          <w:b/>
          <w:color w:val="17365D"/>
          <w:sz w:val="28"/>
          <w:szCs w:val="28"/>
        </w:rPr>
        <w:t>:</w:t>
      </w:r>
    </w:p>
    <w:p w14:paraId="35DC4558" w14:textId="77777777" w:rsidR="00452EF3" w:rsidRPr="00452EF3" w:rsidRDefault="00452EF3" w:rsidP="00452EF3"/>
    <w:p w14:paraId="4C74A38F" w14:textId="77777777" w:rsidR="00917785" w:rsidRPr="00126299" w:rsidRDefault="00917785" w:rsidP="00126299">
      <w:pPr>
        <w:pStyle w:val="PargrafodaLista"/>
        <w:numPr>
          <w:ilvl w:val="0"/>
          <w:numId w:val="40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“Usando a palavra certa pra doutor não reclamar”. Série “Mundurukando”, in Blog do Daniel Munduruku.  Disponível em: </w:t>
      </w:r>
      <w:hyperlink r:id="rId13" w:history="1">
        <w:r w:rsidRPr="00126299">
          <w:rPr>
            <w:rStyle w:val="Hyperlink"/>
            <w:rFonts w:asciiTheme="majorHAnsi" w:hAnsiTheme="majorHAnsi" w:cstheme="majorHAnsi"/>
            <w:sz w:val="24"/>
            <w:szCs w:val="24"/>
          </w:rPr>
          <w:t>http://danielmunduruku.blogspot.com/p/cronicas-e-opinioes.html</w:t>
        </w:r>
      </w:hyperlink>
      <w:r w:rsidRPr="00126299">
        <w:rPr>
          <w:rFonts w:asciiTheme="majorHAnsi" w:hAnsiTheme="majorHAnsi" w:cstheme="majorHAnsi"/>
          <w:sz w:val="24"/>
          <w:szCs w:val="24"/>
        </w:rPr>
        <w:t>. Acesso em 27/02/19.</w:t>
      </w:r>
    </w:p>
    <w:p w14:paraId="0555A376" w14:textId="25CE3AE6" w:rsidR="00917785" w:rsidRPr="00126299" w:rsidRDefault="00917785" w:rsidP="00126299">
      <w:pPr>
        <w:pStyle w:val="PargrafodaLista"/>
        <w:numPr>
          <w:ilvl w:val="0"/>
          <w:numId w:val="40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26299">
        <w:rPr>
          <w:rFonts w:asciiTheme="majorHAnsi" w:hAnsiTheme="majorHAnsi" w:cstheme="majorHAnsi"/>
          <w:sz w:val="24"/>
          <w:szCs w:val="24"/>
        </w:rPr>
        <w:t xml:space="preserve">Kabengele Munanga: “A educação colabora para a perpetuação do racismo”. Por Adriana Marcoli, in Artigos e Reflexões, Educação. Carta Capital, Dez. 2012. Disponível em: </w:t>
      </w:r>
      <w:hyperlink r:id="rId14" w:history="1">
        <w:r w:rsidRPr="00126299">
          <w:rPr>
            <w:rStyle w:val="Hyperlink"/>
            <w:rFonts w:asciiTheme="majorHAnsi" w:hAnsiTheme="majorHAnsi" w:cstheme="majorHAnsi"/>
            <w:sz w:val="24"/>
            <w:szCs w:val="24"/>
          </w:rPr>
          <w:t>https://www.geledes.org.br/kabengele-munanga-a-educacao-colabora-para-a-perpetuacao-do-racismo/</w:t>
        </w:r>
      </w:hyperlink>
      <w:r w:rsidRPr="00126299">
        <w:rPr>
          <w:rFonts w:asciiTheme="majorHAnsi" w:hAnsiTheme="majorHAnsi" w:cstheme="majorHAnsi"/>
          <w:sz w:val="24"/>
          <w:szCs w:val="24"/>
        </w:rPr>
        <w:t>. Acesso em 27/02/19.</w:t>
      </w:r>
    </w:p>
    <w:p w14:paraId="0C202094" w14:textId="2DCC3341" w:rsidR="004106B8" w:rsidRPr="00126299" w:rsidRDefault="004106B8" w:rsidP="00126299">
      <w:pPr>
        <w:pStyle w:val="PargrafodaLista"/>
        <w:numPr>
          <w:ilvl w:val="0"/>
          <w:numId w:val="40"/>
        </w:numPr>
        <w:spacing w:after="0"/>
        <w:ind w:left="0" w:firstLine="720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126299">
        <w:rPr>
          <w:rFonts w:asciiTheme="majorHAnsi" w:hAnsiTheme="majorHAnsi" w:cstheme="majorHAnsi"/>
          <w:sz w:val="24"/>
          <w:szCs w:val="24"/>
        </w:rPr>
        <w:t>Governo Brasileiro</w:t>
      </w:r>
      <w:bookmarkStart w:id="0" w:name="_GoBack"/>
      <w:bookmarkEnd w:id="0"/>
      <w:r w:rsidRPr="00126299">
        <w:rPr>
          <w:rFonts w:asciiTheme="majorHAnsi" w:hAnsiTheme="majorHAnsi" w:cstheme="majorHAnsi"/>
          <w:sz w:val="24"/>
          <w:szCs w:val="24"/>
        </w:rPr>
        <w:t xml:space="preserve"> – Planalto central. </w:t>
      </w:r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: </w:t>
      </w:r>
      <w:hyperlink r:id="rId15" w:history="1">
        <w:r w:rsidRPr="0012629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http://www.planalto.gov.br/2003/L11.645.htm</w:t>
        </w:r>
      </w:hyperlink>
      <w:r w:rsidRPr="0012629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. Acesso em 27/02/19.</w:t>
      </w:r>
    </w:p>
    <w:p w14:paraId="73B63F5A" w14:textId="44E925A8" w:rsidR="00917785" w:rsidRPr="00126299" w:rsidRDefault="00917785" w:rsidP="00126299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E50932A" w14:textId="77777777" w:rsidR="006E0724" w:rsidRPr="00126299" w:rsidRDefault="006E0724" w:rsidP="00126299">
      <w:pPr>
        <w:spacing w:after="0"/>
        <w:ind w:firstLine="720"/>
        <w:jc w:val="both"/>
        <w:rPr>
          <w:rFonts w:asciiTheme="majorHAnsi" w:hAnsiTheme="majorHAnsi" w:cstheme="majorHAnsi"/>
        </w:rPr>
      </w:pPr>
    </w:p>
    <w:p w14:paraId="7874C9AB" w14:textId="77777777" w:rsidR="00570417" w:rsidRPr="009B59AF" w:rsidRDefault="00570417" w:rsidP="00126299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auto"/>
          <w:sz w:val="24"/>
          <w:szCs w:val="24"/>
        </w:rPr>
      </w:pPr>
    </w:p>
    <w:p w14:paraId="7C4B26B2" w14:textId="5C88E03E" w:rsidR="00570417" w:rsidRPr="009B59AF" w:rsidRDefault="009B59AF" w:rsidP="009B59AF">
      <w:pPr>
        <w:spacing w:after="0"/>
        <w:ind w:firstLine="720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9B59AF">
        <w:rPr>
          <w:rFonts w:asciiTheme="majorHAnsi" w:eastAsia="Calibri" w:hAnsiTheme="majorHAnsi" w:cstheme="majorHAnsi"/>
          <w:color w:val="auto"/>
          <w:sz w:val="24"/>
          <w:szCs w:val="24"/>
        </w:rPr>
        <w:t>Plano de aula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elaborado pela </w:t>
      </w:r>
      <w:r w:rsidRPr="009B59AF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>Prof</w:t>
      </w:r>
      <w:r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>essora</w:t>
      </w:r>
      <w:r w:rsidRPr="009B59AF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 xml:space="preserve"> Júlia Bittencourt</w:t>
      </w:r>
    </w:p>
    <w:sectPr w:rsidR="00570417" w:rsidRPr="009B59AF">
      <w:headerReference w:type="even" r:id="rId16"/>
      <w:headerReference w:type="default" r:id="rId17"/>
      <w:footerReference w:type="default" r:id="rId18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32BD" w14:textId="77777777" w:rsidR="00941EAF" w:rsidRDefault="00941EAF">
      <w:pPr>
        <w:spacing w:after="0" w:line="240" w:lineRule="auto"/>
      </w:pPr>
      <w:r>
        <w:separator/>
      </w:r>
    </w:p>
  </w:endnote>
  <w:endnote w:type="continuationSeparator" w:id="0">
    <w:p w14:paraId="36DE5309" w14:textId="77777777" w:rsidR="00941EAF" w:rsidRDefault="0094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14F868E1" w:rsidR="00710D77" w:rsidRDefault="00710D7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 xml:space="preserve">Prof.ª. Júlia Bittencourt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E716F5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3C9E2BAA" w14:textId="77777777" w:rsidR="00710D77" w:rsidRDefault="00710D77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9C662" w14:textId="77777777" w:rsidR="00941EAF" w:rsidRDefault="00941EAF">
      <w:pPr>
        <w:spacing w:after="0" w:line="240" w:lineRule="auto"/>
      </w:pPr>
      <w:r>
        <w:separator/>
      </w:r>
    </w:p>
  </w:footnote>
  <w:footnote w:type="continuationSeparator" w:id="0">
    <w:p w14:paraId="4EBBD563" w14:textId="77777777" w:rsidR="00941EAF" w:rsidRDefault="0094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1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4A433B4" w:rsidR="00710D77" w:rsidRDefault="00710D7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7" name="Imagem 7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3ACE1FD5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1BF307F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779A0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" strokecolor="#4579b8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A1CC3"/>
    <w:multiLevelType w:val="hybridMultilevel"/>
    <w:tmpl w:val="57A4B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D4B"/>
    <w:multiLevelType w:val="hybridMultilevel"/>
    <w:tmpl w:val="440C0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7F0"/>
    <w:multiLevelType w:val="hybridMultilevel"/>
    <w:tmpl w:val="0930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07C"/>
    <w:multiLevelType w:val="hybridMultilevel"/>
    <w:tmpl w:val="EA7E9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09B4"/>
    <w:multiLevelType w:val="hybridMultilevel"/>
    <w:tmpl w:val="FCA85568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193A08BA"/>
    <w:multiLevelType w:val="hybridMultilevel"/>
    <w:tmpl w:val="D7F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E12B1"/>
    <w:multiLevelType w:val="hybridMultilevel"/>
    <w:tmpl w:val="73061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4E8B"/>
    <w:multiLevelType w:val="hybridMultilevel"/>
    <w:tmpl w:val="F2485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DBC"/>
    <w:multiLevelType w:val="hybridMultilevel"/>
    <w:tmpl w:val="6EC84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3A1F"/>
    <w:multiLevelType w:val="hybridMultilevel"/>
    <w:tmpl w:val="F9D871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16F8"/>
    <w:multiLevelType w:val="hybridMultilevel"/>
    <w:tmpl w:val="C1382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4F3FE5"/>
    <w:multiLevelType w:val="hybridMultilevel"/>
    <w:tmpl w:val="DE421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83D88"/>
    <w:multiLevelType w:val="hybridMultilevel"/>
    <w:tmpl w:val="B114C7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773E1"/>
    <w:multiLevelType w:val="hybridMultilevel"/>
    <w:tmpl w:val="9CBA3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A70F00"/>
    <w:multiLevelType w:val="hybridMultilevel"/>
    <w:tmpl w:val="629EB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00320"/>
    <w:multiLevelType w:val="hybridMultilevel"/>
    <w:tmpl w:val="0E981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741"/>
    <w:multiLevelType w:val="hybridMultilevel"/>
    <w:tmpl w:val="D7243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30B43"/>
    <w:multiLevelType w:val="hybridMultilevel"/>
    <w:tmpl w:val="D6BA3738"/>
    <w:lvl w:ilvl="0" w:tplc="B2B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6BBC"/>
    <w:multiLevelType w:val="hybridMultilevel"/>
    <w:tmpl w:val="C65C6E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C43320"/>
    <w:multiLevelType w:val="hybridMultilevel"/>
    <w:tmpl w:val="27C4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C2AF7"/>
    <w:multiLevelType w:val="hybridMultilevel"/>
    <w:tmpl w:val="E9028A8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482D"/>
    <w:multiLevelType w:val="hybridMultilevel"/>
    <w:tmpl w:val="7848E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55049"/>
    <w:multiLevelType w:val="hybridMultilevel"/>
    <w:tmpl w:val="8A067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63C1"/>
    <w:multiLevelType w:val="hybridMultilevel"/>
    <w:tmpl w:val="649E6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B6720"/>
    <w:multiLevelType w:val="hybridMultilevel"/>
    <w:tmpl w:val="242CF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0"/>
  </w:num>
  <w:num w:numId="4">
    <w:abstractNumId w:val="30"/>
  </w:num>
  <w:num w:numId="5">
    <w:abstractNumId w:val="25"/>
  </w:num>
  <w:num w:numId="6">
    <w:abstractNumId w:val="20"/>
  </w:num>
  <w:num w:numId="7">
    <w:abstractNumId w:val="9"/>
  </w:num>
  <w:num w:numId="8">
    <w:abstractNumId w:val="8"/>
  </w:num>
  <w:num w:numId="9">
    <w:abstractNumId w:val="36"/>
  </w:num>
  <w:num w:numId="10">
    <w:abstractNumId w:val="0"/>
  </w:num>
  <w:num w:numId="11">
    <w:abstractNumId w:val="37"/>
  </w:num>
  <w:num w:numId="12">
    <w:abstractNumId w:val="1"/>
  </w:num>
  <w:num w:numId="13">
    <w:abstractNumId w:val="33"/>
  </w:num>
  <w:num w:numId="14">
    <w:abstractNumId w:val="26"/>
  </w:num>
  <w:num w:numId="15">
    <w:abstractNumId w:val="15"/>
  </w:num>
  <w:num w:numId="16">
    <w:abstractNumId w:val="19"/>
  </w:num>
  <w:num w:numId="17">
    <w:abstractNumId w:val="19"/>
  </w:num>
  <w:num w:numId="18">
    <w:abstractNumId w:val="21"/>
  </w:num>
  <w:num w:numId="19">
    <w:abstractNumId w:val="18"/>
  </w:num>
  <w:num w:numId="20">
    <w:abstractNumId w:val="6"/>
  </w:num>
  <w:num w:numId="21">
    <w:abstractNumId w:val="29"/>
  </w:num>
  <w:num w:numId="22">
    <w:abstractNumId w:val="32"/>
  </w:num>
  <w:num w:numId="23">
    <w:abstractNumId w:val="34"/>
  </w:num>
  <w:num w:numId="24">
    <w:abstractNumId w:val="24"/>
  </w:num>
  <w:num w:numId="25">
    <w:abstractNumId w:val="16"/>
  </w:num>
  <w:num w:numId="26">
    <w:abstractNumId w:val="7"/>
  </w:num>
  <w:num w:numId="27">
    <w:abstractNumId w:val="23"/>
  </w:num>
  <w:num w:numId="28">
    <w:abstractNumId w:val="10"/>
  </w:num>
  <w:num w:numId="29">
    <w:abstractNumId w:val="28"/>
  </w:num>
  <w:num w:numId="30">
    <w:abstractNumId w:val="4"/>
  </w:num>
  <w:num w:numId="31">
    <w:abstractNumId w:val="12"/>
  </w:num>
  <w:num w:numId="32">
    <w:abstractNumId w:val="2"/>
  </w:num>
  <w:num w:numId="33">
    <w:abstractNumId w:val="31"/>
  </w:num>
  <w:num w:numId="34">
    <w:abstractNumId w:val="3"/>
  </w:num>
  <w:num w:numId="35">
    <w:abstractNumId w:val="13"/>
  </w:num>
  <w:num w:numId="36">
    <w:abstractNumId w:val="35"/>
  </w:num>
  <w:num w:numId="37">
    <w:abstractNumId w:val="27"/>
  </w:num>
  <w:num w:numId="38">
    <w:abstractNumId w:val="22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6432"/>
    <w:rsid w:val="000122B9"/>
    <w:rsid w:val="00013D28"/>
    <w:rsid w:val="0001572A"/>
    <w:rsid w:val="00015B52"/>
    <w:rsid w:val="00020E0D"/>
    <w:rsid w:val="00020EDE"/>
    <w:rsid w:val="00027586"/>
    <w:rsid w:val="00031733"/>
    <w:rsid w:val="000352C4"/>
    <w:rsid w:val="00035D24"/>
    <w:rsid w:val="00036249"/>
    <w:rsid w:val="0003703C"/>
    <w:rsid w:val="000413CA"/>
    <w:rsid w:val="000455D6"/>
    <w:rsid w:val="00046C2C"/>
    <w:rsid w:val="000472E6"/>
    <w:rsid w:val="00063896"/>
    <w:rsid w:val="00067BE0"/>
    <w:rsid w:val="0007174F"/>
    <w:rsid w:val="000752CB"/>
    <w:rsid w:val="00077A97"/>
    <w:rsid w:val="00081978"/>
    <w:rsid w:val="0008291A"/>
    <w:rsid w:val="00083E87"/>
    <w:rsid w:val="000841C2"/>
    <w:rsid w:val="000862D2"/>
    <w:rsid w:val="00087E60"/>
    <w:rsid w:val="00087E8D"/>
    <w:rsid w:val="00094E39"/>
    <w:rsid w:val="000A27C0"/>
    <w:rsid w:val="000A52AE"/>
    <w:rsid w:val="000A6ED7"/>
    <w:rsid w:val="000B7EEB"/>
    <w:rsid w:val="000C0124"/>
    <w:rsid w:val="000C1A31"/>
    <w:rsid w:val="000C1B13"/>
    <w:rsid w:val="000C1EE5"/>
    <w:rsid w:val="000C1FC9"/>
    <w:rsid w:val="000C6579"/>
    <w:rsid w:val="000C6E9B"/>
    <w:rsid w:val="000C7F59"/>
    <w:rsid w:val="000D0C8B"/>
    <w:rsid w:val="000E0615"/>
    <w:rsid w:val="000E0EBC"/>
    <w:rsid w:val="000E2537"/>
    <w:rsid w:val="000F4220"/>
    <w:rsid w:val="000F495F"/>
    <w:rsid w:val="000F674C"/>
    <w:rsid w:val="0010196E"/>
    <w:rsid w:val="00114D25"/>
    <w:rsid w:val="00114EE7"/>
    <w:rsid w:val="0012575B"/>
    <w:rsid w:val="00126299"/>
    <w:rsid w:val="0012763D"/>
    <w:rsid w:val="001359C1"/>
    <w:rsid w:val="00135BBB"/>
    <w:rsid w:val="0014177E"/>
    <w:rsid w:val="00141C31"/>
    <w:rsid w:val="001439DE"/>
    <w:rsid w:val="00145F32"/>
    <w:rsid w:val="00150E7D"/>
    <w:rsid w:val="00155E65"/>
    <w:rsid w:val="00166728"/>
    <w:rsid w:val="00171B23"/>
    <w:rsid w:val="00177052"/>
    <w:rsid w:val="00183432"/>
    <w:rsid w:val="00184C8B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C1C38"/>
    <w:rsid w:val="001C4F15"/>
    <w:rsid w:val="001C6011"/>
    <w:rsid w:val="001E31B7"/>
    <w:rsid w:val="001E4AFA"/>
    <w:rsid w:val="001E5348"/>
    <w:rsid w:val="001E728C"/>
    <w:rsid w:val="001F60FD"/>
    <w:rsid w:val="00201F47"/>
    <w:rsid w:val="0020358A"/>
    <w:rsid w:val="002101EC"/>
    <w:rsid w:val="00216570"/>
    <w:rsid w:val="002172C8"/>
    <w:rsid w:val="0022496F"/>
    <w:rsid w:val="00230823"/>
    <w:rsid w:val="00234CBE"/>
    <w:rsid w:val="00244331"/>
    <w:rsid w:val="00246346"/>
    <w:rsid w:val="0025160B"/>
    <w:rsid w:val="00262296"/>
    <w:rsid w:val="002653B8"/>
    <w:rsid w:val="00265745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A770D"/>
    <w:rsid w:val="002B001B"/>
    <w:rsid w:val="002B1179"/>
    <w:rsid w:val="002B16A2"/>
    <w:rsid w:val="002B2F2F"/>
    <w:rsid w:val="002B6508"/>
    <w:rsid w:val="002C39C0"/>
    <w:rsid w:val="002C7454"/>
    <w:rsid w:val="002D6BC9"/>
    <w:rsid w:val="002D7019"/>
    <w:rsid w:val="002E02F4"/>
    <w:rsid w:val="002E4563"/>
    <w:rsid w:val="002F15F8"/>
    <w:rsid w:val="002F1AF1"/>
    <w:rsid w:val="002F4EB6"/>
    <w:rsid w:val="00305EF0"/>
    <w:rsid w:val="00311320"/>
    <w:rsid w:val="003129D6"/>
    <w:rsid w:val="00315B17"/>
    <w:rsid w:val="00321B04"/>
    <w:rsid w:val="00326BC8"/>
    <w:rsid w:val="00333607"/>
    <w:rsid w:val="00335900"/>
    <w:rsid w:val="00344FE7"/>
    <w:rsid w:val="0034555F"/>
    <w:rsid w:val="0035239D"/>
    <w:rsid w:val="0035355C"/>
    <w:rsid w:val="00357C19"/>
    <w:rsid w:val="00362E5B"/>
    <w:rsid w:val="003662F2"/>
    <w:rsid w:val="00367AAB"/>
    <w:rsid w:val="00373863"/>
    <w:rsid w:val="00376808"/>
    <w:rsid w:val="00382E2F"/>
    <w:rsid w:val="00387403"/>
    <w:rsid w:val="00387FBD"/>
    <w:rsid w:val="00394BB4"/>
    <w:rsid w:val="0039587C"/>
    <w:rsid w:val="00396FC6"/>
    <w:rsid w:val="003A0B5D"/>
    <w:rsid w:val="003A0C4C"/>
    <w:rsid w:val="003B11DD"/>
    <w:rsid w:val="003B37E2"/>
    <w:rsid w:val="003B7C88"/>
    <w:rsid w:val="003C00F3"/>
    <w:rsid w:val="003C093B"/>
    <w:rsid w:val="003C1991"/>
    <w:rsid w:val="003C6E64"/>
    <w:rsid w:val="003D1631"/>
    <w:rsid w:val="003D27A7"/>
    <w:rsid w:val="003D6097"/>
    <w:rsid w:val="003E1517"/>
    <w:rsid w:val="003E17DC"/>
    <w:rsid w:val="003E2709"/>
    <w:rsid w:val="003E30E0"/>
    <w:rsid w:val="003E5ACD"/>
    <w:rsid w:val="003F0FDC"/>
    <w:rsid w:val="003F16DA"/>
    <w:rsid w:val="003F3269"/>
    <w:rsid w:val="003F5729"/>
    <w:rsid w:val="003F6EB0"/>
    <w:rsid w:val="00400714"/>
    <w:rsid w:val="00402AA2"/>
    <w:rsid w:val="00402E00"/>
    <w:rsid w:val="00406CC9"/>
    <w:rsid w:val="004106B8"/>
    <w:rsid w:val="00410F6D"/>
    <w:rsid w:val="004127BC"/>
    <w:rsid w:val="00412EBD"/>
    <w:rsid w:val="00427FEE"/>
    <w:rsid w:val="004405FF"/>
    <w:rsid w:val="00441D26"/>
    <w:rsid w:val="004430DA"/>
    <w:rsid w:val="0045002F"/>
    <w:rsid w:val="00450CA7"/>
    <w:rsid w:val="004515E5"/>
    <w:rsid w:val="00452EF3"/>
    <w:rsid w:val="00454292"/>
    <w:rsid w:val="00461F16"/>
    <w:rsid w:val="0046237E"/>
    <w:rsid w:val="00476988"/>
    <w:rsid w:val="00477D0D"/>
    <w:rsid w:val="0048696F"/>
    <w:rsid w:val="00491AC1"/>
    <w:rsid w:val="0049508B"/>
    <w:rsid w:val="00495E05"/>
    <w:rsid w:val="00496A4B"/>
    <w:rsid w:val="00496FD7"/>
    <w:rsid w:val="004A19C5"/>
    <w:rsid w:val="004A330F"/>
    <w:rsid w:val="004B3563"/>
    <w:rsid w:val="004B5DBE"/>
    <w:rsid w:val="004B632B"/>
    <w:rsid w:val="004C05D0"/>
    <w:rsid w:val="004C2C6D"/>
    <w:rsid w:val="004C4DF9"/>
    <w:rsid w:val="004D26A2"/>
    <w:rsid w:val="004D4A53"/>
    <w:rsid w:val="004D630A"/>
    <w:rsid w:val="004E03FE"/>
    <w:rsid w:val="004E4851"/>
    <w:rsid w:val="004F6957"/>
    <w:rsid w:val="004F7E11"/>
    <w:rsid w:val="00500659"/>
    <w:rsid w:val="00504EE0"/>
    <w:rsid w:val="0051146A"/>
    <w:rsid w:val="0051196E"/>
    <w:rsid w:val="00515C3A"/>
    <w:rsid w:val="00523577"/>
    <w:rsid w:val="00524160"/>
    <w:rsid w:val="00524438"/>
    <w:rsid w:val="00525D43"/>
    <w:rsid w:val="005273D9"/>
    <w:rsid w:val="00532DFA"/>
    <w:rsid w:val="005336F3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0417"/>
    <w:rsid w:val="005716F5"/>
    <w:rsid w:val="00571B29"/>
    <w:rsid w:val="00581385"/>
    <w:rsid w:val="0058263C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C3EBE"/>
    <w:rsid w:val="005D026B"/>
    <w:rsid w:val="005E007F"/>
    <w:rsid w:val="005E0A72"/>
    <w:rsid w:val="005E0B78"/>
    <w:rsid w:val="005E1F6E"/>
    <w:rsid w:val="005E51CE"/>
    <w:rsid w:val="005F6133"/>
    <w:rsid w:val="0060034B"/>
    <w:rsid w:val="006029F9"/>
    <w:rsid w:val="00604111"/>
    <w:rsid w:val="00607E37"/>
    <w:rsid w:val="00610DE9"/>
    <w:rsid w:val="00612841"/>
    <w:rsid w:val="00616BF4"/>
    <w:rsid w:val="00620C39"/>
    <w:rsid w:val="00621F36"/>
    <w:rsid w:val="006231FF"/>
    <w:rsid w:val="0063146A"/>
    <w:rsid w:val="0063356F"/>
    <w:rsid w:val="006368EF"/>
    <w:rsid w:val="00647D31"/>
    <w:rsid w:val="00650920"/>
    <w:rsid w:val="00652E0B"/>
    <w:rsid w:val="00656D63"/>
    <w:rsid w:val="00661E61"/>
    <w:rsid w:val="0066261D"/>
    <w:rsid w:val="00670731"/>
    <w:rsid w:val="006752AD"/>
    <w:rsid w:val="00680D66"/>
    <w:rsid w:val="006819D0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A16"/>
    <w:rsid w:val="006C71C4"/>
    <w:rsid w:val="006D15CE"/>
    <w:rsid w:val="006D4370"/>
    <w:rsid w:val="006E0540"/>
    <w:rsid w:val="006E0724"/>
    <w:rsid w:val="006E3451"/>
    <w:rsid w:val="006E5BA5"/>
    <w:rsid w:val="006F2B2B"/>
    <w:rsid w:val="006F3890"/>
    <w:rsid w:val="006F3ADE"/>
    <w:rsid w:val="00706823"/>
    <w:rsid w:val="00710D77"/>
    <w:rsid w:val="00715CE4"/>
    <w:rsid w:val="00721EC6"/>
    <w:rsid w:val="00723817"/>
    <w:rsid w:val="00724902"/>
    <w:rsid w:val="00741BA3"/>
    <w:rsid w:val="0075035E"/>
    <w:rsid w:val="007561B2"/>
    <w:rsid w:val="00776050"/>
    <w:rsid w:val="007765BA"/>
    <w:rsid w:val="00780EC6"/>
    <w:rsid w:val="00785F64"/>
    <w:rsid w:val="00791357"/>
    <w:rsid w:val="007929E0"/>
    <w:rsid w:val="00792A3B"/>
    <w:rsid w:val="007A34A5"/>
    <w:rsid w:val="007A6894"/>
    <w:rsid w:val="007B054E"/>
    <w:rsid w:val="007B1FB1"/>
    <w:rsid w:val="007B2BF1"/>
    <w:rsid w:val="007B7DAE"/>
    <w:rsid w:val="007C14EB"/>
    <w:rsid w:val="007C20A6"/>
    <w:rsid w:val="007C3C20"/>
    <w:rsid w:val="007C563E"/>
    <w:rsid w:val="007C6282"/>
    <w:rsid w:val="007D1C32"/>
    <w:rsid w:val="007D1EC5"/>
    <w:rsid w:val="007D571F"/>
    <w:rsid w:val="007E6039"/>
    <w:rsid w:val="007F5294"/>
    <w:rsid w:val="007F682D"/>
    <w:rsid w:val="007F78AD"/>
    <w:rsid w:val="00802747"/>
    <w:rsid w:val="00805565"/>
    <w:rsid w:val="0080737B"/>
    <w:rsid w:val="00807D18"/>
    <w:rsid w:val="00816CAD"/>
    <w:rsid w:val="00816FD7"/>
    <w:rsid w:val="00821716"/>
    <w:rsid w:val="00825284"/>
    <w:rsid w:val="00826285"/>
    <w:rsid w:val="0083477F"/>
    <w:rsid w:val="0083497A"/>
    <w:rsid w:val="00835FE6"/>
    <w:rsid w:val="00841B23"/>
    <w:rsid w:val="00844A24"/>
    <w:rsid w:val="00844BAE"/>
    <w:rsid w:val="00845A86"/>
    <w:rsid w:val="008460AD"/>
    <w:rsid w:val="0084774F"/>
    <w:rsid w:val="008574FF"/>
    <w:rsid w:val="00861DEC"/>
    <w:rsid w:val="0087605D"/>
    <w:rsid w:val="00876E8B"/>
    <w:rsid w:val="008817DE"/>
    <w:rsid w:val="008841FB"/>
    <w:rsid w:val="00885A7E"/>
    <w:rsid w:val="008902CE"/>
    <w:rsid w:val="00892E8C"/>
    <w:rsid w:val="00893A5E"/>
    <w:rsid w:val="0089426C"/>
    <w:rsid w:val="0089670E"/>
    <w:rsid w:val="008A0175"/>
    <w:rsid w:val="008A0F64"/>
    <w:rsid w:val="008A3337"/>
    <w:rsid w:val="008A6C58"/>
    <w:rsid w:val="008A7842"/>
    <w:rsid w:val="008B3F7F"/>
    <w:rsid w:val="008B4462"/>
    <w:rsid w:val="008B5072"/>
    <w:rsid w:val="008C2062"/>
    <w:rsid w:val="008C4255"/>
    <w:rsid w:val="008C5E95"/>
    <w:rsid w:val="008D25C0"/>
    <w:rsid w:val="008D2709"/>
    <w:rsid w:val="008D694D"/>
    <w:rsid w:val="008E04DE"/>
    <w:rsid w:val="008E07CA"/>
    <w:rsid w:val="008F06B6"/>
    <w:rsid w:val="008F08D5"/>
    <w:rsid w:val="008F1522"/>
    <w:rsid w:val="008F1ECF"/>
    <w:rsid w:val="008F23D6"/>
    <w:rsid w:val="008F2472"/>
    <w:rsid w:val="008F74F2"/>
    <w:rsid w:val="00900D3F"/>
    <w:rsid w:val="00902809"/>
    <w:rsid w:val="00911A85"/>
    <w:rsid w:val="009156B7"/>
    <w:rsid w:val="00916CDE"/>
    <w:rsid w:val="00917785"/>
    <w:rsid w:val="0092167C"/>
    <w:rsid w:val="0092190A"/>
    <w:rsid w:val="009223B0"/>
    <w:rsid w:val="00923938"/>
    <w:rsid w:val="00924878"/>
    <w:rsid w:val="0092513F"/>
    <w:rsid w:val="00941EAF"/>
    <w:rsid w:val="00943B84"/>
    <w:rsid w:val="00944B75"/>
    <w:rsid w:val="00944B8F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2BD3"/>
    <w:rsid w:val="00967759"/>
    <w:rsid w:val="00971F30"/>
    <w:rsid w:val="00973D62"/>
    <w:rsid w:val="00985372"/>
    <w:rsid w:val="009948D8"/>
    <w:rsid w:val="009A00AC"/>
    <w:rsid w:val="009B07AE"/>
    <w:rsid w:val="009B596D"/>
    <w:rsid w:val="009B59AF"/>
    <w:rsid w:val="009C13E5"/>
    <w:rsid w:val="009C51DD"/>
    <w:rsid w:val="009C556A"/>
    <w:rsid w:val="009D0AFB"/>
    <w:rsid w:val="009D2FCB"/>
    <w:rsid w:val="009D3A25"/>
    <w:rsid w:val="009D4219"/>
    <w:rsid w:val="009D6535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5E56"/>
    <w:rsid w:val="00A27855"/>
    <w:rsid w:val="00A279A6"/>
    <w:rsid w:val="00A31262"/>
    <w:rsid w:val="00A347A5"/>
    <w:rsid w:val="00A42A2B"/>
    <w:rsid w:val="00A44A07"/>
    <w:rsid w:val="00A45694"/>
    <w:rsid w:val="00A45CAE"/>
    <w:rsid w:val="00A50685"/>
    <w:rsid w:val="00A508B7"/>
    <w:rsid w:val="00A50F08"/>
    <w:rsid w:val="00A555D6"/>
    <w:rsid w:val="00A63EA7"/>
    <w:rsid w:val="00A70A54"/>
    <w:rsid w:val="00A73502"/>
    <w:rsid w:val="00A76A1E"/>
    <w:rsid w:val="00A8094A"/>
    <w:rsid w:val="00A82871"/>
    <w:rsid w:val="00A91222"/>
    <w:rsid w:val="00A93038"/>
    <w:rsid w:val="00A9691C"/>
    <w:rsid w:val="00AA02CB"/>
    <w:rsid w:val="00AA2E23"/>
    <w:rsid w:val="00AA4939"/>
    <w:rsid w:val="00AA6ECB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276D"/>
    <w:rsid w:val="00AC6125"/>
    <w:rsid w:val="00AC66DC"/>
    <w:rsid w:val="00AC7BDD"/>
    <w:rsid w:val="00AD02C0"/>
    <w:rsid w:val="00AD31FA"/>
    <w:rsid w:val="00AE0293"/>
    <w:rsid w:val="00AE0E07"/>
    <w:rsid w:val="00AE17DF"/>
    <w:rsid w:val="00AE2BE7"/>
    <w:rsid w:val="00AE3721"/>
    <w:rsid w:val="00AE421B"/>
    <w:rsid w:val="00AE5E85"/>
    <w:rsid w:val="00AF376F"/>
    <w:rsid w:val="00B04FD6"/>
    <w:rsid w:val="00B07FBE"/>
    <w:rsid w:val="00B1040D"/>
    <w:rsid w:val="00B11C05"/>
    <w:rsid w:val="00B11D72"/>
    <w:rsid w:val="00B22C7C"/>
    <w:rsid w:val="00B252A9"/>
    <w:rsid w:val="00B26413"/>
    <w:rsid w:val="00B32735"/>
    <w:rsid w:val="00B33DD3"/>
    <w:rsid w:val="00B37B26"/>
    <w:rsid w:val="00B37B47"/>
    <w:rsid w:val="00B41C84"/>
    <w:rsid w:val="00B47633"/>
    <w:rsid w:val="00B54280"/>
    <w:rsid w:val="00B55F14"/>
    <w:rsid w:val="00B5652E"/>
    <w:rsid w:val="00B6052C"/>
    <w:rsid w:val="00B63C6D"/>
    <w:rsid w:val="00B63FB7"/>
    <w:rsid w:val="00B654B2"/>
    <w:rsid w:val="00B67CE2"/>
    <w:rsid w:val="00B81056"/>
    <w:rsid w:val="00B82306"/>
    <w:rsid w:val="00B8375F"/>
    <w:rsid w:val="00B9096C"/>
    <w:rsid w:val="00B93305"/>
    <w:rsid w:val="00B94A69"/>
    <w:rsid w:val="00BA0857"/>
    <w:rsid w:val="00BA21C4"/>
    <w:rsid w:val="00BA4A1B"/>
    <w:rsid w:val="00BA566B"/>
    <w:rsid w:val="00BA5967"/>
    <w:rsid w:val="00BA74FB"/>
    <w:rsid w:val="00BB0561"/>
    <w:rsid w:val="00BB324B"/>
    <w:rsid w:val="00BC1F2A"/>
    <w:rsid w:val="00BC30DC"/>
    <w:rsid w:val="00BC469B"/>
    <w:rsid w:val="00BC7AB3"/>
    <w:rsid w:val="00BD6971"/>
    <w:rsid w:val="00BD7020"/>
    <w:rsid w:val="00BE441B"/>
    <w:rsid w:val="00BF72A7"/>
    <w:rsid w:val="00C00312"/>
    <w:rsid w:val="00C0095A"/>
    <w:rsid w:val="00C0457F"/>
    <w:rsid w:val="00C0690E"/>
    <w:rsid w:val="00C129E7"/>
    <w:rsid w:val="00C1418D"/>
    <w:rsid w:val="00C16173"/>
    <w:rsid w:val="00C209B0"/>
    <w:rsid w:val="00C211AC"/>
    <w:rsid w:val="00C26E77"/>
    <w:rsid w:val="00C3018B"/>
    <w:rsid w:val="00C3288D"/>
    <w:rsid w:val="00C3335B"/>
    <w:rsid w:val="00C516D3"/>
    <w:rsid w:val="00C60207"/>
    <w:rsid w:val="00C620E4"/>
    <w:rsid w:val="00C62F96"/>
    <w:rsid w:val="00C67F4D"/>
    <w:rsid w:val="00C70F6F"/>
    <w:rsid w:val="00C74EFB"/>
    <w:rsid w:val="00C757B4"/>
    <w:rsid w:val="00C75D39"/>
    <w:rsid w:val="00C838FC"/>
    <w:rsid w:val="00C901B6"/>
    <w:rsid w:val="00C95A88"/>
    <w:rsid w:val="00CA0903"/>
    <w:rsid w:val="00CA1AA0"/>
    <w:rsid w:val="00CA38D5"/>
    <w:rsid w:val="00CC01CC"/>
    <w:rsid w:val="00CC0D39"/>
    <w:rsid w:val="00CC7BD8"/>
    <w:rsid w:val="00CD0B3B"/>
    <w:rsid w:val="00CD6DBC"/>
    <w:rsid w:val="00CE09CA"/>
    <w:rsid w:val="00CE1759"/>
    <w:rsid w:val="00CE3FC1"/>
    <w:rsid w:val="00CF2F9F"/>
    <w:rsid w:val="00CF3C0F"/>
    <w:rsid w:val="00CF5F7C"/>
    <w:rsid w:val="00CF6694"/>
    <w:rsid w:val="00D00586"/>
    <w:rsid w:val="00D05AEC"/>
    <w:rsid w:val="00D067C3"/>
    <w:rsid w:val="00D12BE5"/>
    <w:rsid w:val="00D144DA"/>
    <w:rsid w:val="00D15F31"/>
    <w:rsid w:val="00D15F7B"/>
    <w:rsid w:val="00D16F3D"/>
    <w:rsid w:val="00D2120A"/>
    <w:rsid w:val="00D221F5"/>
    <w:rsid w:val="00D24C3F"/>
    <w:rsid w:val="00D25169"/>
    <w:rsid w:val="00D30268"/>
    <w:rsid w:val="00D318D1"/>
    <w:rsid w:val="00D337E7"/>
    <w:rsid w:val="00D508CC"/>
    <w:rsid w:val="00D543BD"/>
    <w:rsid w:val="00D56136"/>
    <w:rsid w:val="00D61C59"/>
    <w:rsid w:val="00D65555"/>
    <w:rsid w:val="00D7302D"/>
    <w:rsid w:val="00D73459"/>
    <w:rsid w:val="00D74C07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B198E"/>
    <w:rsid w:val="00DB1A22"/>
    <w:rsid w:val="00DB5DE6"/>
    <w:rsid w:val="00DC426C"/>
    <w:rsid w:val="00DC51ED"/>
    <w:rsid w:val="00DC67CB"/>
    <w:rsid w:val="00DD135A"/>
    <w:rsid w:val="00DD3057"/>
    <w:rsid w:val="00DD4AF4"/>
    <w:rsid w:val="00DD5A76"/>
    <w:rsid w:val="00DE3551"/>
    <w:rsid w:val="00DF4B9C"/>
    <w:rsid w:val="00DF6450"/>
    <w:rsid w:val="00E05CDC"/>
    <w:rsid w:val="00E1265C"/>
    <w:rsid w:val="00E141D4"/>
    <w:rsid w:val="00E16140"/>
    <w:rsid w:val="00E20EC2"/>
    <w:rsid w:val="00E21601"/>
    <w:rsid w:val="00E267D2"/>
    <w:rsid w:val="00E30AEB"/>
    <w:rsid w:val="00E318FA"/>
    <w:rsid w:val="00E34F0E"/>
    <w:rsid w:val="00E40F11"/>
    <w:rsid w:val="00E413EB"/>
    <w:rsid w:val="00E4528D"/>
    <w:rsid w:val="00E50A8D"/>
    <w:rsid w:val="00E562B4"/>
    <w:rsid w:val="00E56CAA"/>
    <w:rsid w:val="00E5739D"/>
    <w:rsid w:val="00E57E52"/>
    <w:rsid w:val="00E618B2"/>
    <w:rsid w:val="00E676B3"/>
    <w:rsid w:val="00E70510"/>
    <w:rsid w:val="00E716F5"/>
    <w:rsid w:val="00E81BBB"/>
    <w:rsid w:val="00E84160"/>
    <w:rsid w:val="00E84EBB"/>
    <w:rsid w:val="00E8593D"/>
    <w:rsid w:val="00E86988"/>
    <w:rsid w:val="00E871D3"/>
    <w:rsid w:val="00E93D9B"/>
    <w:rsid w:val="00E93F02"/>
    <w:rsid w:val="00E973C4"/>
    <w:rsid w:val="00EB04E1"/>
    <w:rsid w:val="00EB119E"/>
    <w:rsid w:val="00EB2E5F"/>
    <w:rsid w:val="00EC2333"/>
    <w:rsid w:val="00EC3876"/>
    <w:rsid w:val="00EC45C7"/>
    <w:rsid w:val="00ED04E4"/>
    <w:rsid w:val="00ED07EB"/>
    <w:rsid w:val="00ED09B6"/>
    <w:rsid w:val="00ED2CC7"/>
    <w:rsid w:val="00EE3BF5"/>
    <w:rsid w:val="00EE3C01"/>
    <w:rsid w:val="00EE5CED"/>
    <w:rsid w:val="00EE67FC"/>
    <w:rsid w:val="00EE717C"/>
    <w:rsid w:val="00EE783D"/>
    <w:rsid w:val="00EF1A56"/>
    <w:rsid w:val="00EF1CF7"/>
    <w:rsid w:val="00EF3FF8"/>
    <w:rsid w:val="00EF6461"/>
    <w:rsid w:val="00F00F31"/>
    <w:rsid w:val="00F0246C"/>
    <w:rsid w:val="00F04296"/>
    <w:rsid w:val="00F049E8"/>
    <w:rsid w:val="00F179A2"/>
    <w:rsid w:val="00F26252"/>
    <w:rsid w:val="00F33D04"/>
    <w:rsid w:val="00F36235"/>
    <w:rsid w:val="00F431B0"/>
    <w:rsid w:val="00F43A62"/>
    <w:rsid w:val="00F44CC6"/>
    <w:rsid w:val="00F53A4B"/>
    <w:rsid w:val="00F600F0"/>
    <w:rsid w:val="00F61D69"/>
    <w:rsid w:val="00F639E8"/>
    <w:rsid w:val="00F675BB"/>
    <w:rsid w:val="00F7093D"/>
    <w:rsid w:val="00F729B7"/>
    <w:rsid w:val="00F736BB"/>
    <w:rsid w:val="00F80CAC"/>
    <w:rsid w:val="00F80E12"/>
    <w:rsid w:val="00F85706"/>
    <w:rsid w:val="00F876D3"/>
    <w:rsid w:val="00F906D9"/>
    <w:rsid w:val="00F93797"/>
    <w:rsid w:val="00FA0162"/>
    <w:rsid w:val="00FA13E4"/>
    <w:rsid w:val="00FA1E49"/>
    <w:rsid w:val="00FA2700"/>
    <w:rsid w:val="00FA4A7E"/>
    <w:rsid w:val="00FB1247"/>
    <w:rsid w:val="00FB3BAC"/>
    <w:rsid w:val="00FB6E3C"/>
    <w:rsid w:val="00FC4BE3"/>
    <w:rsid w:val="00FC62AF"/>
    <w:rsid w:val="00FC6A06"/>
    <w:rsid w:val="00FD25F2"/>
    <w:rsid w:val="00FE17F2"/>
    <w:rsid w:val="00FE286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695DA345-AE2F-4982-AD52-B08D22A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8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ieb/n62/2316-901X-rieb-62-00020.pdf" TargetMode="External"/><Relationship Id="rId13" Type="http://schemas.openxmlformats.org/officeDocument/2006/relationships/hyperlink" Target="http://danielmunduruku.blogspot.com/p/cronicas-e-opinioe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nielmunduruku.blogspot.com/p/cronicas-e-opinioe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ledes.org.br/kabengele-munanga-a-educacao-colabora-para-a-perpetuacao-do-racism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2003/L11.645.htm" TargetMode="External"/><Relationship Id="rId10" Type="http://schemas.openxmlformats.org/officeDocument/2006/relationships/hyperlink" Target="http://www.planalto.gov.br/ccivil_03/_ato2007-2010/2008/lei/l1164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h2013.anpuh.org/resources/anais/27/1372726711_ARQUIVO_TrabalhoXXVIISNH-CarolineSilvaCruzeSimoneSilvadeJesus_corrigido_.pdf" TargetMode="External"/><Relationship Id="rId14" Type="http://schemas.openxmlformats.org/officeDocument/2006/relationships/hyperlink" Target="https://www.geledes.org.br/kabengele-munanga-a-educacao-colabora-para-a-perpetuacao-do-racism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4DF9-2AF4-4B27-B3C1-FE89B90E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cp:lastPrinted>2018-03-17T16:32:00Z</cp:lastPrinted>
  <dcterms:created xsi:type="dcterms:W3CDTF">2019-04-24T16:31:00Z</dcterms:created>
  <dcterms:modified xsi:type="dcterms:W3CDTF">2019-04-24T16:31:00Z</dcterms:modified>
</cp:coreProperties>
</file>