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54994" w14:textId="35B378EA" w:rsidR="008449BA" w:rsidRDefault="002E2320" w:rsidP="008449BA">
      <w:pPr>
        <w:rPr>
          <w:b/>
          <w:bCs/>
          <w:sz w:val="44"/>
          <w:szCs w:val="44"/>
        </w:rPr>
      </w:pPr>
      <w:r>
        <w:rPr>
          <w:b/>
          <w:bCs/>
          <w:sz w:val="44"/>
          <w:szCs w:val="44"/>
        </w:rPr>
        <w:t xml:space="preserve">SUGESTÕES DE </w:t>
      </w:r>
      <w:r w:rsidR="008449BA">
        <w:rPr>
          <w:b/>
          <w:bCs/>
          <w:sz w:val="44"/>
          <w:szCs w:val="44"/>
        </w:rPr>
        <w:t>ESTANTE E COMPILADO</w:t>
      </w:r>
    </w:p>
    <w:p w14:paraId="42A4542F" w14:textId="59D55352" w:rsidR="008449BA" w:rsidRPr="003D4C68" w:rsidRDefault="008449BA" w:rsidP="008449BA">
      <w:pPr>
        <w:rPr>
          <w:b/>
          <w:bCs/>
          <w:i/>
          <w:iCs/>
        </w:rPr>
      </w:pPr>
      <w:r w:rsidRPr="003D4C68">
        <w:rPr>
          <w:b/>
          <w:bCs/>
          <w:i/>
          <w:iCs/>
        </w:rPr>
        <w:t>ESTANTE</w:t>
      </w:r>
    </w:p>
    <w:p w14:paraId="353E695D" w14:textId="29137351" w:rsidR="008449BA" w:rsidRPr="002E2320" w:rsidRDefault="008449BA" w:rsidP="008449BA">
      <w:pPr>
        <w:rPr>
          <w:b/>
          <w:bCs/>
          <w:i/>
          <w:iCs/>
          <w:color w:val="FF0000"/>
        </w:rPr>
      </w:pPr>
      <w:r>
        <w:rPr>
          <w:b/>
          <w:bCs/>
          <w:i/>
          <w:iCs/>
        </w:rPr>
        <w:t>4 livros para entender o Dia do Fico</w:t>
      </w:r>
      <w:r w:rsidR="002E2320">
        <w:rPr>
          <w:b/>
          <w:bCs/>
          <w:i/>
          <w:iCs/>
        </w:rPr>
        <w:t xml:space="preserve"> </w:t>
      </w:r>
      <w:r w:rsidR="002E2320" w:rsidRPr="002E2320">
        <w:rPr>
          <w:b/>
          <w:bCs/>
          <w:i/>
          <w:iCs/>
          <w:color w:val="FF0000"/>
        </w:rPr>
        <w:t>(aproveitando a data em janeiro)</w:t>
      </w:r>
    </w:p>
    <w:p w14:paraId="2703F964" w14:textId="2A351A81" w:rsidR="008449BA" w:rsidRPr="008449BA" w:rsidRDefault="008449BA" w:rsidP="008449BA">
      <w:pPr>
        <w:rPr>
          <w:rFonts w:cstheme="minorHAnsi"/>
          <w:sz w:val="24"/>
          <w:szCs w:val="24"/>
        </w:rPr>
      </w:pPr>
      <w:r w:rsidRPr="008449BA">
        <w:rPr>
          <w:rFonts w:cstheme="minorHAnsi"/>
          <w:sz w:val="24"/>
          <w:szCs w:val="24"/>
        </w:rPr>
        <w:t xml:space="preserve">O dia 9 de janeiro de 1822 tornou-se conhecido na história de nosso país como o "Dia do Fico". A expressão se deve a uma célebre frase de dom Pedro, então príncipe-regente do Brasil, que era na época um </w:t>
      </w:r>
      <w:r>
        <w:rPr>
          <w:rFonts w:cstheme="minorHAnsi"/>
          <w:sz w:val="24"/>
          <w:szCs w:val="24"/>
        </w:rPr>
        <w:t>r</w:t>
      </w:r>
      <w:r w:rsidRPr="008449BA">
        <w:rPr>
          <w:rFonts w:cstheme="minorHAnsi"/>
          <w:sz w:val="24"/>
          <w:szCs w:val="24"/>
        </w:rPr>
        <w:t xml:space="preserve">eino </w:t>
      </w:r>
      <w:r>
        <w:rPr>
          <w:rFonts w:cstheme="minorHAnsi"/>
          <w:sz w:val="24"/>
          <w:szCs w:val="24"/>
        </w:rPr>
        <w:t>u</w:t>
      </w:r>
      <w:r w:rsidRPr="008449BA">
        <w:rPr>
          <w:rFonts w:cstheme="minorHAnsi"/>
          <w:sz w:val="24"/>
          <w:szCs w:val="24"/>
        </w:rPr>
        <w:t xml:space="preserve">nido a Portugal e Algarves: "Se é para o bem de todos e felicidade geral da Nação, estou pronto! Digam ao povo que fico". </w:t>
      </w:r>
    </w:p>
    <w:p w14:paraId="085A3077" w14:textId="411F2BAC" w:rsidR="008449BA" w:rsidRPr="008449BA" w:rsidRDefault="008449BA" w:rsidP="008449BA">
      <w:pPr>
        <w:rPr>
          <w:rFonts w:cstheme="minorHAnsi"/>
          <w:sz w:val="24"/>
          <w:szCs w:val="24"/>
        </w:rPr>
      </w:pPr>
      <w:r w:rsidRPr="008449BA">
        <w:rPr>
          <w:rFonts w:cstheme="minorHAnsi"/>
          <w:sz w:val="24"/>
          <w:szCs w:val="24"/>
        </w:rPr>
        <w:t>Porém, para compreendê-la melhor, é necessário conhecer o contexto em que ela foi dita. Em 1807, Napoleão Bonaparte planejava uma invasão sobre o reino de Portugal, visando aumentar seu poderia no continente europeu. Para escapar dos franceses, a família real portuguesa transferiu-se para o Brasil, que se tornou o centro do Império português.</w:t>
      </w:r>
      <w:r>
        <w:rPr>
          <w:rFonts w:cstheme="minorHAnsi"/>
          <w:sz w:val="24"/>
          <w:szCs w:val="24"/>
        </w:rPr>
        <w:t xml:space="preserve"> </w:t>
      </w:r>
      <w:r w:rsidRPr="008449BA">
        <w:rPr>
          <w:rFonts w:cstheme="minorHAnsi"/>
          <w:sz w:val="24"/>
          <w:szCs w:val="24"/>
        </w:rPr>
        <w:t>Este fato da história brasileira é carregado de floreios e eufemismos.</w:t>
      </w:r>
      <w:r>
        <w:rPr>
          <w:rFonts w:cstheme="minorHAnsi"/>
          <w:sz w:val="24"/>
          <w:szCs w:val="24"/>
        </w:rPr>
        <w:t xml:space="preserve"> Por isso, é importante estuda-lo mais a fundo. A seguir, algumas sugestões de livros para mergulhar no tema.</w:t>
      </w:r>
    </w:p>
    <w:p w14:paraId="74579286" w14:textId="4F896DCB" w:rsidR="008449BA" w:rsidRDefault="008449BA" w:rsidP="008449BA">
      <w:pPr>
        <w:rPr>
          <w:rFonts w:cstheme="minorHAnsi"/>
          <w:sz w:val="24"/>
          <w:szCs w:val="24"/>
        </w:rPr>
      </w:pPr>
    </w:p>
    <w:p w14:paraId="0AE5A6B8" w14:textId="14A7D2BE" w:rsidR="008449BA" w:rsidRDefault="008449BA" w:rsidP="008449BA">
      <w:pPr>
        <w:pStyle w:val="PargrafodaLista"/>
        <w:numPr>
          <w:ilvl w:val="0"/>
          <w:numId w:val="1"/>
        </w:numPr>
        <w:rPr>
          <w:rFonts w:cstheme="minorHAnsi"/>
          <w:b/>
          <w:bCs/>
          <w:sz w:val="24"/>
          <w:szCs w:val="24"/>
        </w:rPr>
      </w:pPr>
      <w:r w:rsidRPr="008449BA">
        <w:rPr>
          <w:rFonts w:cstheme="minorHAnsi"/>
          <w:b/>
          <w:bCs/>
          <w:sz w:val="24"/>
          <w:szCs w:val="24"/>
        </w:rPr>
        <w:t>1822, de Laurentino Gomes</w:t>
      </w:r>
      <w:r>
        <w:rPr>
          <w:rFonts w:cstheme="minorHAnsi"/>
          <w:b/>
          <w:bCs/>
          <w:sz w:val="24"/>
          <w:szCs w:val="24"/>
        </w:rPr>
        <w:t xml:space="preserve"> (Nova Fronteira, 2010)</w:t>
      </w:r>
    </w:p>
    <w:p w14:paraId="38B41B9A" w14:textId="34E38372" w:rsidR="008449BA" w:rsidRDefault="008449BA" w:rsidP="008449BA">
      <w:pPr>
        <w:pStyle w:val="PargrafodaLista"/>
        <w:rPr>
          <w:rFonts w:cstheme="minorHAnsi"/>
          <w:b/>
          <w:bCs/>
          <w:sz w:val="24"/>
          <w:szCs w:val="24"/>
        </w:rPr>
      </w:pPr>
    </w:p>
    <w:p w14:paraId="5E9D0987" w14:textId="5018A547" w:rsidR="008449BA" w:rsidRPr="008449BA" w:rsidRDefault="008449BA" w:rsidP="008449BA">
      <w:pPr>
        <w:rPr>
          <w:rFonts w:cstheme="minorHAnsi"/>
          <w:sz w:val="24"/>
          <w:szCs w:val="24"/>
        </w:rPr>
      </w:pPr>
      <w:r>
        <w:rPr>
          <w:rFonts w:cstheme="minorHAnsi"/>
          <w:sz w:val="24"/>
          <w:szCs w:val="24"/>
        </w:rPr>
        <w:t xml:space="preserve">A obra abrange o período entre a volta da corte portuguesa para Lisboa até a morte de D. Pedro I. É uma continuação do livro ‘1808’, lançado em 2007. </w:t>
      </w:r>
    </w:p>
    <w:p w14:paraId="49835AC8" w14:textId="054C87BD" w:rsidR="008449BA" w:rsidRDefault="008449BA" w:rsidP="008449BA">
      <w:pPr>
        <w:rPr>
          <w:rFonts w:cstheme="minorHAnsi"/>
          <w:sz w:val="24"/>
          <w:szCs w:val="24"/>
        </w:rPr>
      </w:pPr>
      <w:r w:rsidRPr="008449BA">
        <w:rPr>
          <w:rFonts w:cstheme="minorHAnsi"/>
          <w:sz w:val="24"/>
          <w:szCs w:val="24"/>
        </w:rPr>
        <w:t>Dicas de livros; bem interessantes.</w:t>
      </w:r>
    </w:p>
    <w:p w14:paraId="6400006D" w14:textId="6F1D3A39" w:rsidR="008449BA" w:rsidRDefault="008449BA" w:rsidP="008449BA">
      <w:pPr>
        <w:rPr>
          <w:rFonts w:cstheme="minorHAnsi"/>
          <w:sz w:val="24"/>
          <w:szCs w:val="24"/>
        </w:rPr>
      </w:pPr>
    </w:p>
    <w:p w14:paraId="4F4F9ABC" w14:textId="5E0D4456" w:rsidR="008449BA" w:rsidRDefault="008449BA" w:rsidP="008449BA">
      <w:pPr>
        <w:pStyle w:val="PargrafodaLista"/>
        <w:numPr>
          <w:ilvl w:val="0"/>
          <w:numId w:val="1"/>
        </w:numPr>
        <w:rPr>
          <w:rFonts w:cstheme="minorHAnsi"/>
          <w:b/>
          <w:bCs/>
          <w:sz w:val="24"/>
          <w:szCs w:val="24"/>
        </w:rPr>
      </w:pPr>
      <w:r>
        <w:rPr>
          <w:rFonts w:cstheme="minorHAnsi"/>
          <w:b/>
          <w:bCs/>
          <w:sz w:val="24"/>
          <w:szCs w:val="24"/>
        </w:rPr>
        <w:t>Dom Pedro I, de Isabel Lustosa</w:t>
      </w:r>
    </w:p>
    <w:p w14:paraId="3E0391FA" w14:textId="09D2503D" w:rsidR="008449BA" w:rsidRDefault="008449BA" w:rsidP="008449BA">
      <w:pPr>
        <w:rPr>
          <w:rFonts w:cstheme="minorHAnsi"/>
          <w:sz w:val="24"/>
          <w:szCs w:val="24"/>
        </w:rPr>
      </w:pPr>
      <w:r>
        <w:rPr>
          <w:rFonts w:cstheme="minorHAnsi"/>
          <w:sz w:val="24"/>
          <w:szCs w:val="24"/>
        </w:rPr>
        <w:t>O texto mergulha na figura histórica de D. Pedro I e mostra lados menos explorados de sua trajetória</w:t>
      </w:r>
    </w:p>
    <w:p w14:paraId="645CDF18" w14:textId="77777777" w:rsidR="008449BA" w:rsidRPr="008449BA" w:rsidRDefault="008449BA" w:rsidP="008449BA">
      <w:pPr>
        <w:rPr>
          <w:rFonts w:cstheme="minorHAnsi"/>
          <w:sz w:val="24"/>
          <w:szCs w:val="24"/>
        </w:rPr>
      </w:pPr>
    </w:p>
    <w:p w14:paraId="3D5D1AE8" w14:textId="0BEF345B" w:rsidR="008449BA" w:rsidRDefault="008449BA" w:rsidP="008449BA">
      <w:pPr>
        <w:pStyle w:val="PargrafodaLista"/>
        <w:numPr>
          <w:ilvl w:val="0"/>
          <w:numId w:val="1"/>
        </w:numPr>
        <w:rPr>
          <w:rFonts w:cstheme="minorHAnsi"/>
          <w:b/>
          <w:bCs/>
          <w:sz w:val="24"/>
          <w:szCs w:val="24"/>
        </w:rPr>
      </w:pPr>
      <w:r w:rsidRPr="008449BA">
        <w:rPr>
          <w:rFonts w:cstheme="minorHAnsi"/>
          <w:b/>
          <w:bCs/>
          <w:sz w:val="24"/>
          <w:szCs w:val="24"/>
        </w:rPr>
        <w:t>O Coração do Rei, de Iza</w:t>
      </w:r>
      <w:r w:rsidRPr="008449BA">
        <w:rPr>
          <w:rFonts w:cstheme="minorHAnsi"/>
          <w:b/>
          <w:bCs/>
          <w:sz w:val="24"/>
          <w:szCs w:val="24"/>
        </w:rPr>
        <w:t xml:space="preserve"> </w:t>
      </w:r>
      <w:r w:rsidRPr="008449BA">
        <w:rPr>
          <w:rFonts w:cstheme="minorHAnsi"/>
          <w:b/>
          <w:bCs/>
          <w:sz w:val="24"/>
          <w:szCs w:val="24"/>
        </w:rPr>
        <w:t>Salles</w:t>
      </w:r>
    </w:p>
    <w:p w14:paraId="72B84E8A" w14:textId="3AA6B658" w:rsidR="008449BA" w:rsidRDefault="008449BA" w:rsidP="008449BA">
      <w:pPr>
        <w:rPr>
          <w:rFonts w:cstheme="minorHAnsi"/>
          <w:sz w:val="24"/>
          <w:szCs w:val="24"/>
        </w:rPr>
      </w:pPr>
      <w:r w:rsidRPr="008449BA">
        <w:rPr>
          <w:rFonts w:cstheme="minorHAnsi"/>
          <w:sz w:val="24"/>
          <w:szCs w:val="24"/>
        </w:rPr>
        <w:t>O livro conta a história de D. Pedro I sob a perspectiva de Frei Arrabida, desde a chegada dos portugueses ao Rio até a sua morte</w:t>
      </w:r>
    </w:p>
    <w:p w14:paraId="28AE12E8" w14:textId="391805F4" w:rsidR="008449BA" w:rsidRDefault="008449BA" w:rsidP="008449BA">
      <w:pPr>
        <w:rPr>
          <w:rFonts w:cstheme="minorHAnsi"/>
          <w:sz w:val="24"/>
          <w:szCs w:val="24"/>
        </w:rPr>
      </w:pPr>
    </w:p>
    <w:p w14:paraId="69A939E7" w14:textId="4CEF6ADD" w:rsidR="008449BA" w:rsidRDefault="008449BA" w:rsidP="008449BA">
      <w:pPr>
        <w:pStyle w:val="PargrafodaLista"/>
        <w:numPr>
          <w:ilvl w:val="0"/>
          <w:numId w:val="1"/>
        </w:numPr>
        <w:rPr>
          <w:rFonts w:cstheme="minorHAnsi"/>
          <w:b/>
          <w:bCs/>
          <w:sz w:val="24"/>
          <w:szCs w:val="24"/>
        </w:rPr>
      </w:pPr>
      <w:r w:rsidRPr="008449BA">
        <w:rPr>
          <w:rFonts w:cstheme="minorHAnsi"/>
          <w:b/>
          <w:bCs/>
          <w:sz w:val="24"/>
          <w:szCs w:val="24"/>
        </w:rPr>
        <w:t>História do Brasil Em Quadrinhos Proclamação da República</w:t>
      </w:r>
      <w:r w:rsidRPr="008449BA">
        <w:rPr>
          <w:rFonts w:cstheme="minorHAnsi"/>
          <w:b/>
          <w:bCs/>
          <w:sz w:val="24"/>
          <w:szCs w:val="24"/>
        </w:rPr>
        <w:t xml:space="preserve">, por </w:t>
      </w:r>
      <w:r w:rsidRPr="008449BA">
        <w:rPr>
          <w:rFonts w:cstheme="minorHAnsi"/>
          <w:b/>
          <w:bCs/>
          <w:sz w:val="24"/>
          <w:szCs w:val="24"/>
        </w:rPr>
        <w:t>Edson Rossatto</w:t>
      </w:r>
    </w:p>
    <w:p w14:paraId="2C3CF002" w14:textId="6A3BC1CB" w:rsidR="008449BA" w:rsidRDefault="008449BA" w:rsidP="002E2320">
      <w:pPr>
        <w:ind w:left="360"/>
        <w:rPr>
          <w:rFonts w:cstheme="minorHAnsi"/>
          <w:sz w:val="24"/>
          <w:szCs w:val="24"/>
        </w:rPr>
      </w:pPr>
      <w:r w:rsidRPr="008449BA">
        <w:rPr>
          <w:rFonts w:cstheme="minorHAnsi"/>
          <w:sz w:val="24"/>
          <w:szCs w:val="24"/>
        </w:rPr>
        <w:t>A obra r</w:t>
      </w:r>
      <w:r w:rsidRPr="008449BA">
        <w:rPr>
          <w:rFonts w:cstheme="minorHAnsi"/>
          <w:sz w:val="24"/>
          <w:szCs w:val="24"/>
        </w:rPr>
        <w:t xml:space="preserve">evisita, de forma leve e divertida, o conteúdo apresentado nas salas de aula. </w:t>
      </w:r>
      <w:r>
        <w:rPr>
          <w:rFonts w:cstheme="minorHAnsi"/>
          <w:sz w:val="24"/>
          <w:szCs w:val="24"/>
        </w:rPr>
        <w:t xml:space="preserve">A HQ </w:t>
      </w:r>
      <w:r w:rsidRPr="008449BA">
        <w:rPr>
          <w:rFonts w:cstheme="minorHAnsi"/>
          <w:sz w:val="24"/>
          <w:szCs w:val="24"/>
        </w:rPr>
        <w:t xml:space="preserve">apresenta o encadeamento de todos </w:t>
      </w:r>
      <w:r>
        <w:rPr>
          <w:rFonts w:cstheme="minorHAnsi"/>
          <w:sz w:val="24"/>
          <w:szCs w:val="24"/>
        </w:rPr>
        <w:t>os</w:t>
      </w:r>
      <w:r w:rsidRPr="008449BA">
        <w:rPr>
          <w:rFonts w:cstheme="minorHAnsi"/>
          <w:sz w:val="24"/>
          <w:szCs w:val="24"/>
        </w:rPr>
        <w:t xml:space="preserve"> fatos históricos</w:t>
      </w:r>
      <w:r>
        <w:rPr>
          <w:rFonts w:cstheme="minorHAnsi"/>
          <w:sz w:val="24"/>
          <w:szCs w:val="24"/>
        </w:rPr>
        <w:t xml:space="preserve"> até a Proclamação da República</w:t>
      </w:r>
      <w:r w:rsidRPr="008449BA">
        <w:rPr>
          <w:rFonts w:cstheme="minorHAnsi"/>
          <w:sz w:val="24"/>
          <w:szCs w:val="24"/>
        </w:rPr>
        <w:t xml:space="preserve"> de forma simples e descontraída.</w:t>
      </w:r>
    </w:p>
    <w:p w14:paraId="11866626" w14:textId="73EBDD3B" w:rsidR="002E2320" w:rsidRPr="00DD0B3C" w:rsidRDefault="00DD0B3C" w:rsidP="002E2320">
      <w:pPr>
        <w:ind w:left="360"/>
        <w:rPr>
          <w:rFonts w:cstheme="minorHAnsi"/>
          <w:b/>
          <w:bCs/>
          <w:sz w:val="24"/>
          <w:szCs w:val="24"/>
        </w:rPr>
      </w:pPr>
      <w:r w:rsidRPr="00DD0B3C">
        <w:rPr>
          <w:rFonts w:cstheme="minorHAnsi"/>
          <w:b/>
          <w:bCs/>
          <w:sz w:val="24"/>
          <w:szCs w:val="24"/>
        </w:rPr>
        <w:lastRenderedPageBreak/>
        <w:t>Pauta extra</w:t>
      </w:r>
      <w:r w:rsidR="002E2320" w:rsidRPr="00DD0B3C">
        <w:rPr>
          <w:rFonts w:cstheme="minorHAnsi"/>
          <w:b/>
          <w:bCs/>
          <w:sz w:val="24"/>
          <w:szCs w:val="24"/>
        </w:rPr>
        <w:t>:</w:t>
      </w:r>
    </w:p>
    <w:p w14:paraId="111ED37B" w14:textId="0E15076D" w:rsidR="002E2320" w:rsidRPr="008449BA" w:rsidRDefault="00DD0B3C" w:rsidP="002E2320">
      <w:pPr>
        <w:ind w:left="360"/>
        <w:rPr>
          <w:rFonts w:cstheme="minorHAnsi"/>
          <w:sz w:val="24"/>
          <w:szCs w:val="24"/>
        </w:rPr>
      </w:pPr>
      <w:r>
        <w:rPr>
          <w:rFonts w:cstheme="minorHAnsi"/>
          <w:sz w:val="24"/>
          <w:szCs w:val="24"/>
        </w:rPr>
        <w:t>5 livros para trabalhar histórias em quadrinhos em aula (aproveitando 30 de janeiro – Dia Nacional das Histórias em Quadrinhos)</w:t>
      </w:r>
    </w:p>
    <w:p w14:paraId="122F6606" w14:textId="77777777" w:rsidR="008449BA" w:rsidRDefault="008449BA" w:rsidP="008449BA"/>
    <w:p w14:paraId="3F69C122" w14:textId="38F2E8AF" w:rsidR="008449BA" w:rsidRDefault="008449BA" w:rsidP="008449BA">
      <w:pPr>
        <w:rPr>
          <w:b/>
          <w:bCs/>
          <w:i/>
          <w:iCs/>
        </w:rPr>
      </w:pPr>
      <w:r w:rsidRPr="003D4C68">
        <w:rPr>
          <w:b/>
          <w:bCs/>
          <w:i/>
          <w:iCs/>
        </w:rPr>
        <w:t>COMPILADO</w:t>
      </w:r>
    </w:p>
    <w:p w14:paraId="19317704" w14:textId="77777777" w:rsidR="002E2320" w:rsidRPr="003D4C68" w:rsidRDefault="002E2320" w:rsidP="008449BA">
      <w:pPr>
        <w:rPr>
          <w:b/>
          <w:bCs/>
          <w:i/>
          <w:iCs/>
        </w:rPr>
      </w:pPr>
    </w:p>
    <w:p w14:paraId="5722FDBB" w14:textId="09EC786A" w:rsidR="008449BA" w:rsidRPr="002E2320" w:rsidRDefault="002E2320" w:rsidP="008449BA">
      <w:pPr>
        <w:rPr>
          <w:b/>
          <w:bCs/>
          <w:i/>
          <w:iCs/>
        </w:rPr>
      </w:pPr>
      <w:r w:rsidRPr="002E2320">
        <w:rPr>
          <w:b/>
          <w:bCs/>
          <w:i/>
          <w:iCs/>
        </w:rPr>
        <w:t>5 links para conhecer a pedagogia da alternância</w:t>
      </w:r>
    </w:p>
    <w:p w14:paraId="746CDA9A" w14:textId="77777777" w:rsidR="008449BA" w:rsidRDefault="008449BA" w:rsidP="008449BA">
      <w:r>
        <w:t>A Pedagogia de alternância é aplicada em muitas escolas rurais com o propósito de ajustar o período letivo com as atividades do campo. Intercala um período de convivência na sala de aula com outro no campo. Dessa forma, busca diminuir a evasão escolar em áreas rurais.</w:t>
      </w:r>
    </w:p>
    <w:p w14:paraId="27341C2B" w14:textId="718451B0" w:rsidR="008449BA" w:rsidRDefault="008449BA" w:rsidP="008449BA">
      <w:r>
        <w:t>No Brasil, a Pedagogia da Alternância surgiu em solo capixaba em 1968, com a criação do Movimento de Educação Promocional do Espírito Santo (Mepes) por frades jesuítas inspirados na experiência francesa. Mas tem origem na França na década de 1930. Foi uma manifestação de insatisfação com o modelo educativo que não atendia as especificidades do jovem do campo. O ator principal deste fato se deu por conta de um jovem camponês e do Padre Abbé Granereau da comunidade de Lauzun.</w:t>
      </w:r>
      <w:r w:rsidR="002E2320">
        <w:t xml:space="preserve"> Confira abaixo alguns links sobre o assunto:</w:t>
      </w:r>
    </w:p>
    <w:p w14:paraId="6B65905C" w14:textId="77777777" w:rsidR="002E2320" w:rsidRDefault="002E2320" w:rsidP="008449BA"/>
    <w:p w14:paraId="07711E22" w14:textId="65F0D775" w:rsidR="002E2320" w:rsidRPr="002E2320" w:rsidRDefault="008449BA" w:rsidP="002E2320">
      <w:pPr>
        <w:pStyle w:val="PargrafodaLista"/>
        <w:numPr>
          <w:ilvl w:val="0"/>
          <w:numId w:val="2"/>
        </w:numPr>
        <w:rPr>
          <w:b/>
          <w:bCs/>
        </w:rPr>
      </w:pPr>
      <w:r w:rsidRPr="002E2320">
        <w:rPr>
          <w:b/>
          <w:bCs/>
        </w:rPr>
        <w:t>Pedagogia da Alternância provê 'aprendizagem dialógica' com realidades das famílias.</w:t>
      </w:r>
    </w:p>
    <w:p w14:paraId="199DA11F" w14:textId="77777777" w:rsidR="002E2320" w:rsidRDefault="002E2320" w:rsidP="002E2320">
      <w:r>
        <w:t>https://www.seculodiario.com.br/educacao/pedagogia-da-alternancia-prove-aprendizagem-dialogica-com-realidades-das-familias</w:t>
      </w:r>
    </w:p>
    <w:p w14:paraId="466FBDBE" w14:textId="4F3AE087" w:rsidR="008449BA" w:rsidRDefault="008449BA" w:rsidP="008449BA">
      <w:r w:rsidRPr="002E2320">
        <w:rPr>
          <w:b/>
          <w:bCs/>
        </w:rPr>
        <w:t xml:space="preserve"> </w:t>
      </w:r>
      <w:r w:rsidRPr="002E2320">
        <w:t>Instituições comunitárias de caráter público não estatal, as EFAs inspiram soluções para os desafios da pandemia</w:t>
      </w:r>
    </w:p>
    <w:p w14:paraId="47CF024E" w14:textId="69CAD356" w:rsidR="008449BA" w:rsidRPr="002E2320" w:rsidRDefault="008449BA" w:rsidP="002E2320">
      <w:pPr>
        <w:pStyle w:val="PargrafodaLista"/>
        <w:numPr>
          <w:ilvl w:val="0"/>
          <w:numId w:val="2"/>
        </w:numPr>
        <w:rPr>
          <w:b/>
          <w:bCs/>
        </w:rPr>
      </w:pPr>
      <w:r w:rsidRPr="002E2320">
        <w:rPr>
          <w:b/>
          <w:bCs/>
        </w:rPr>
        <w:t>A Pedagogia da Alternância</w:t>
      </w:r>
    </w:p>
    <w:p w14:paraId="00C6C06F" w14:textId="4E7D5C2B" w:rsidR="008449BA" w:rsidRDefault="002E2320" w:rsidP="008449BA">
      <w:hyperlink r:id="rId5" w:history="1">
        <w:r w:rsidRPr="00185E09">
          <w:rPr>
            <w:rStyle w:val="Hyperlink"/>
          </w:rPr>
          <w:t>http://educarefazervaler.com.br/a-alternancia/#:~:text=O%20processo%20hist%C3%B3rico%20da%20P.A,especificidades%20do%20jovem%20do%20campo</w:t>
        </w:r>
      </w:hyperlink>
      <w:r w:rsidR="008449BA">
        <w:t>.</w:t>
      </w:r>
    </w:p>
    <w:p w14:paraId="68C64381" w14:textId="77777777" w:rsidR="002E2320" w:rsidRDefault="002E2320" w:rsidP="008449BA"/>
    <w:p w14:paraId="63D112BA" w14:textId="5BBF4236" w:rsidR="008449BA" w:rsidRPr="002E2320" w:rsidRDefault="008449BA" w:rsidP="002E2320">
      <w:pPr>
        <w:pStyle w:val="PargrafodaLista"/>
        <w:numPr>
          <w:ilvl w:val="0"/>
          <w:numId w:val="2"/>
        </w:numPr>
        <w:rPr>
          <w:b/>
          <w:bCs/>
        </w:rPr>
      </w:pPr>
      <w:r w:rsidRPr="002E2320">
        <w:rPr>
          <w:b/>
          <w:bCs/>
        </w:rPr>
        <w:t>Pedagogia de alternância na Educação rural</w:t>
      </w:r>
    </w:p>
    <w:p w14:paraId="30C0C481" w14:textId="6B57B3CB" w:rsidR="008449BA" w:rsidRDefault="002E2320" w:rsidP="008449BA">
      <w:hyperlink r:id="rId6" w:history="1">
        <w:r w:rsidRPr="00185E09">
          <w:rPr>
            <w:rStyle w:val="Hyperlink"/>
          </w:rPr>
          <w:t>https://novaescola.org.br/conteudo/2924/pedagogia-de-alternancia-na-educacao-rural</w:t>
        </w:r>
      </w:hyperlink>
    </w:p>
    <w:p w14:paraId="28E2A996" w14:textId="77777777" w:rsidR="002E2320" w:rsidRDefault="002E2320" w:rsidP="008449BA"/>
    <w:p w14:paraId="6E3F6134" w14:textId="0BCE34B2" w:rsidR="008449BA" w:rsidRPr="002E2320" w:rsidRDefault="008449BA" w:rsidP="002E2320">
      <w:pPr>
        <w:pStyle w:val="PargrafodaLista"/>
        <w:numPr>
          <w:ilvl w:val="0"/>
          <w:numId w:val="2"/>
        </w:numPr>
        <w:rPr>
          <w:b/>
          <w:bCs/>
        </w:rPr>
      </w:pPr>
      <w:r w:rsidRPr="002E2320">
        <w:rPr>
          <w:b/>
          <w:bCs/>
        </w:rPr>
        <w:t>Resenha  do livro de Paolo Nosella, um clássico no tema: Origens da Pedagogia da Alternância no Brasil, por Ronaldo Marcos de Lima Araujo</w:t>
      </w:r>
    </w:p>
    <w:p w14:paraId="1080E7A7" w14:textId="77777777" w:rsidR="008449BA" w:rsidRDefault="008449BA" w:rsidP="008449BA">
      <w:r>
        <w:t>https://www.scielo.br/pdf/tes/v13n3/1981-7746-tes-13-03-0819.pdf</w:t>
      </w:r>
    </w:p>
    <w:p w14:paraId="3C43AA8A" w14:textId="77777777" w:rsidR="008449BA" w:rsidRDefault="008449BA" w:rsidP="008449BA"/>
    <w:p w14:paraId="0AF244CE" w14:textId="5FC220E4" w:rsidR="008449BA" w:rsidRPr="002E2320" w:rsidRDefault="008449BA" w:rsidP="002E2320">
      <w:pPr>
        <w:pStyle w:val="PargrafodaLista"/>
        <w:numPr>
          <w:ilvl w:val="0"/>
          <w:numId w:val="2"/>
        </w:numPr>
        <w:rPr>
          <w:b/>
          <w:bCs/>
        </w:rPr>
      </w:pPr>
      <w:r w:rsidRPr="002E2320">
        <w:rPr>
          <w:b/>
          <w:bCs/>
        </w:rPr>
        <w:t>Artigo:</w:t>
      </w:r>
      <w:r w:rsidR="002E2320" w:rsidRPr="002E2320">
        <w:rPr>
          <w:b/>
          <w:bCs/>
        </w:rPr>
        <w:t xml:space="preserve"> História da Pedagogia da Alternância</w:t>
      </w:r>
    </w:p>
    <w:p w14:paraId="4E34107B" w14:textId="576DD23A" w:rsidR="00C26478" w:rsidRDefault="00DD0B3C">
      <w:hyperlink r:id="rId7" w:history="1">
        <w:r w:rsidRPr="00185E09">
          <w:rPr>
            <w:rStyle w:val="Hyperlink"/>
          </w:rPr>
          <w:t>https://www.google.com/url?sa=t&amp;rct=j&amp;q=&amp;esrc=s&amp;source=web&amp;cd=&amp;ved=2ahUKEwiioPvJxLztAhVxFLkGHSXuBI4QFjAAegQIAxAC&amp;url=https%3A%2F%2Fwww.periodicos.unir.br%2Findex.php%2FLABIRINTO%2Farticle%2Fdownload%2F974%2F998&amp;usg=AOvVaw3_ux0xtphx-uenZt0fmm0f</w:t>
        </w:r>
      </w:hyperlink>
    </w:p>
    <w:p w14:paraId="3A85B14F" w14:textId="1AE385B8" w:rsidR="00DD0B3C" w:rsidRDefault="00DD0B3C"/>
    <w:p w14:paraId="258DB4FE" w14:textId="1F90782C" w:rsidR="00DD0B3C" w:rsidRDefault="00DD0B3C">
      <w:r>
        <w:t>Pauta extra:</w:t>
      </w:r>
    </w:p>
    <w:p w14:paraId="045EF8BE" w14:textId="3E53FDFA" w:rsidR="00DD0B3C" w:rsidRDefault="00DD0B3C">
      <w:r>
        <w:t>5 links para tratar de liberdade religiosa com os alunos (aproveitando 7 de janeiro – Dia da Liberdade de Cultos e 21 de janeiro – Dia Mundial da Religião)</w:t>
      </w:r>
    </w:p>
    <w:sectPr w:rsidR="00DD0B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06304"/>
    <w:multiLevelType w:val="hybridMultilevel"/>
    <w:tmpl w:val="312A8B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3853E37"/>
    <w:multiLevelType w:val="hybridMultilevel"/>
    <w:tmpl w:val="DB9C9C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BA"/>
    <w:rsid w:val="002E2320"/>
    <w:rsid w:val="008449BA"/>
    <w:rsid w:val="00883976"/>
    <w:rsid w:val="00B05021"/>
    <w:rsid w:val="00C26478"/>
    <w:rsid w:val="00DD0B3C"/>
    <w:rsid w:val="00F02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9604"/>
  <w15:chartTrackingRefBased/>
  <w15:docId w15:val="{8D01C06C-0F5E-44F8-968D-AFDEFF21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49BA"/>
    <w:pPr>
      <w:ind w:left="720"/>
      <w:contextualSpacing/>
    </w:pPr>
  </w:style>
  <w:style w:type="character" w:styleId="Hyperlink">
    <w:name w:val="Hyperlink"/>
    <w:basedOn w:val="Fontepargpadro"/>
    <w:uiPriority w:val="99"/>
    <w:unhideWhenUsed/>
    <w:rsid w:val="002E2320"/>
    <w:rPr>
      <w:color w:val="0563C1" w:themeColor="hyperlink"/>
      <w:u w:val="single"/>
    </w:rPr>
  </w:style>
  <w:style w:type="character" w:styleId="MenoPendente">
    <w:name w:val="Unresolved Mention"/>
    <w:basedOn w:val="Fontepargpadro"/>
    <w:uiPriority w:val="99"/>
    <w:semiHidden/>
    <w:unhideWhenUsed/>
    <w:rsid w:val="002E2320"/>
    <w:rPr>
      <w:color w:val="605E5C"/>
      <w:shd w:val="clear" w:color="auto" w:fill="E1DFDD"/>
    </w:rPr>
  </w:style>
  <w:style w:type="paragraph" w:styleId="Textodebalo">
    <w:name w:val="Balloon Text"/>
    <w:basedOn w:val="Normal"/>
    <w:link w:val="TextodebaloChar"/>
    <w:uiPriority w:val="99"/>
    <w:semiHidden/>
    <w:unhideWhenUsed/>
    <w:rsid w:val="002E23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iioPvJxLztAhVxFLkGHSXuBI4QFjAAegQIAxAC&amp;url=https%3A%2F%2Fwww.periodicos.unir.br%2Findex.php%2FLABIRINTO%2Farticle%2Fdownload%2F974%2F998&amp;usg=AOvVaw3_ux0xtphx-uenZt0fmm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aescola.org.br/conteudo/2924/pedagogia-de-alternancia-na-educacao-rural" TargetMode="External"/><Relationship Id="rId5" Type="http://schemas.openxmlformats.org/officeDocument/2006/relationships/hyperlink" Target="http://educarefazervaler.com.br/a-alternancia/#:~:text=O%20processo%20hist%C3%B3rico%20da%20P.A,especificidades%20do%20jovem%20do%20camp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715</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Coutinho</dc:creator>
  <cp:keywords/>
  <dc:description/>
  <cp:lastModifiedBy>Mariana Coutinho</cp:lastModifiedBy>
  <cp:revision>2</cp:revision>
  <dcterms:created xsi:type="dcterms:W3CDTF">2020-12-07T18:25:00Z</dcterms:created>
  <dcterms:modified xsi:type="dcterms:W3CDTF">2020-12-07T18:59:00Z</dcterms:modified>
</cp:coreProperties>
</file>